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88E" w:rsidRPr="0080788E" w:rsidRDefault="0080788E" w:rsidP="0080788E">
      <w:pPr>
        <w:rPr>
          <w:rFonts w:ascii="Times New Roman" w:hAnsi="Times New Roman"/>
          <w:color w:val="FF0000"/>
        </w:rPr>
      </w:pPr>
      <w:r w:rsidRPr="0080788E">
        <w:rPr>
          <w:noProof/>
          <w:color w:val="FF0000"/>
          <w:lang w:val="en-US"/>
        </w:rPr>
        <w:drawing>
          <wp:anchor distT="0" distB="0" distL="114300" distR="114300" simplePos="0" relativeHeight="251659264" behindDoc="1" locked="0" layoutInCell="1" allowOverlap="1" wp14:anchorId="568CD3A2" wp14:editId="739FCFA1">
            <wp:simplePos x="0" y="0"/>
            <wp:positionH relativeFrom="column">
              <wp:posOffset>-918845</wp:posOffset>
            </wp:positionH>
            <wp:positionV relativeFrom="paragraph">
              <wp:posOffset>-842645</wp:posOffset>
            </wp:positionV>
            <wp:extent cx="7524750" cy="1495425"/>
            <wp:effectExtent l="0" t="0" r="0" b="9525"/>
            <wp:wrapNone/>
            <wp:docPr id="1" name="Picture 1" descr="Description: Description: 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M.SH\Downloads\SHENDETESISE_MENGJY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0" cy="1495425"/>
                    </a:xfrm>
                    <a:prstGeom prst="rect">
                      <a:avLst/>
                    </a:prstGeom>
                    <a:noFill/>
                  </pic:spPr>
                </pic:pic>
              </a:graphicData>
            </a:graphic>
            <wp14:sizeRelH relativeFrom="margin">
              <wp14:pctWidth>0</wp14:pctWidth>
            </wp14:sizeRelH>
            <wp14:sizeRelV relativeFrom="margin">
              <wp14:pctHeight>0</wp14:pctHeight>
            </wp14:sizeRelV>
          </wp:anchor>
        </w:drawing>
      </w:r>
    </w:p>
    <w:p w:rsidR="0080788E" w:rsidRPr="0080788E" w:rsidRDefault="0080788E" w:rsidP="0080788E">
      <w:pPr>
        <w:spacing w:after="0" w:line="240" w:lineRule="auto"/>
        <w:jc w:val="center"/>
        <w:rPr>
          <w:rFonts w:ascii="Times New Roman" w:eastAsia="Times New Roman" w:hAnsi="Times New Roman"/>
          <w:b/>
          <w:color w:val="FF0000"/>
          <w:sz w:val="24"/>
          <w:szCs w:val="24"/>
          <w:lang w:val="en-US"/>
        </w:rPr>
      </w:pPr>
    </w:p>
    <w:p w:rsidR="0080788E" w:rsidRPr="0080788E" w:rsidRDefault="0080788E" w:rsidP="0080788E">
      <w:pPr>
        <w:spacing w:after="0" w:line="240" w:lineRule="auto"/>
        <w:rPr>
          <w:rFonts w:ascii="Times New Roman" w:eastAsia="Times New Roman" w:hAnsi="Times New Roman"/>
          <w:b/>
          <w:color w:val="FF0000"/>
          <w:sz w:val="24"/>
          <w:szCs w:val="24"/>
          <w:lang w:val="en-US"/>
        </w:rPr>
      </w:pPr>
    </w:p>
    <w:p w:rsidR="0080788E" w:rsidRPr="0080788E" w:rsidRDefault="0080788E" w:rsidP="0080788E">
      <w:pPr>
        <w:spacing w:after="0" w:line="240" w:lineRule="auto"/>
        <w:jc w:val="center"/>
        <w:rPr>
          <w:rFonts w:ascii="Times New Roman" w:eastAsia="Times New Roman" w:hAnsi="Times New Roman"/>
          <w:b/>
          <w:smallCaps/>
          <w:color w:val="000000" w:themeColor="text1"/>
          <w:sz w:val="24"/>
          <w:szCs w:val="24"/>
          <w:lang w:val="en-US"/>
        </w:rPr>
      </w:pPr>
      <w:r w:rsidRPr="0080788E">
        <w:rPr>
          <w:rFonts w:ascii="Times New Roman" w:eastAsia="Times New Roman" w:hAnsi="Times New Roman"/>
          <w:b/>
          <w:color w:val="000000" w:themeColor="text1"/>
          <w:sz w:val="24"/>
          <w:szCs w:val="24"/>
          <w:lang w:val="en-US"/>
        </w:rPr>
        <w:t>REQUEST FOR EXPRESSIONS OF INTEREST (REOI)</w:t>
      </w:r>
    </w:p>
    <w:p w:rsidR="0080788E" w:rsidRPr="0080788E" w:rsidRDefault="0080788E" w:rsidP="0080788E">
      <w:pPr>
        <w:spacing w:after="0" w:line="240" w:lineRule="auto"/>
        <w:jc w:val="center"/>
        <w:rPr>
          <w:rFonts w:ascii="Times New Roman" w:eastAsia="Times New Roman" w:hAnsi="Times New Roman"/>
          <w:b/>
          <w:color w:val="000000" w:themeColor="text1"/>
          <w:sz w:val="24"/>
          <w:szCs w:val="24"/>
          <w:lang w:val="en-US"/>
        </w:rPr>
      </w:pPr>
      <w:r w:rsidRPr="0080788E">
        <w:rPr>
          <w:rFonts w:ascii="Times New Roman" w:eastAsia="Times New Roman" w:hAnsi="Times New Roman"/>
          <w:b/>
          <w:color w:val="000000" w:themeColor="text1"/>
          <w:sz w:val="24"/>
          <w:szCs w:val="24"/>
          <w:lang w:val="en-US"/>
        </w:rPr>
        <w:t>(CONSULTING SERVICES)</w:t>
      </w:r>
    </w:p>
    <w:p w:rsidR="0080788E" w:rsidRPr="0080788E" w:rsidRDefault="0080788E" w:rsidP="0080788E">
      <w:pPr>
        <w:spacing w:after="0" w:line="240" w:lineRule="auto"/>
        <w:jc w:val="center"/>
        <w:rPr>
          <w:rFonts w:ascii="Times New Roman" w:eastAsia="Times New Roman" w:hAnsi="Times New Roman"/>
          <w:b/>
          <w:color w:val="000000" w:themeColor="text1"/>
          <w:sz w:val="24"/>
          <w:szCs w:val="24"/>
          <w:lang w:val="en-US"/>
        </w:rPr>
      </w:pPr>
    </w:p>
    <w:p w:rsidR="0080788E" w:rsidRPr="0080788E" w:rsidRDefault="0080788E" w:rsidP="0080788E">
      <w:pPr>
        <w:spacing w:after="0" w:line="240" w:lineRule="auto"/>
        <w:jc w:val="center"/>
        <w:rPr>
          <w:rFonts w:ascii="Times New Roman" w:eastAsia="Times New Roman" w:hAnsi="Times New Roman"/>
          <w:b/>
          <w:color w:val="000000" w:themeColor="text1"/>
          <w:sz w:val="24"/>
          <w:szCs w:val="24"/>
          <w:lang w:val="en-US"/>
        </w:rPr>
      </w:pPr>
      <w:r w:rsidRPr="0080788E">
        <w:rPr>
          <w:rFonts w:ascii="Times New Roman" w:eastAsia="Times New Roman" w:hAnsi="Times New Roman"/>
          <w:b/>
          <w:color w:val="000000" w:themeColor="text1"/>
          <w:sz w:val="24"/>
          <w:szCs w:val="24"/>
          <w:lang w:val="en-US"/>
        </w:rPr>
        <w:t>Local Technical Assistance- Consulting Company</w:t>
      </w:r>
    </w:p>
    <w:p w:rsidR="0080788E" w:rsidRPr="0080788E" w:rsidRDefault="0080788E" w:rsidP="0080788E">
      <w:pPr>
        <w:tabs>
          <w:tab w:val="left" w:pos="3916"/>
        </w:tabs>
        <w:jc w:val="center"/>
        <w:rPr>
          <w:rFonts w:ascii="Times New Roman" w:hAnsi="Times New Roman"/>
          <w:b/>
          <w:color w:val="000000" w:themeColor="text1"/>
          <w:sz w:val="24"/>
          <w:szCs w:val="24"/>
          <w:lang w:val="en-US"/>
        </w:rPr>
      </w:pPr>
    </w:p>
    <w:p w:rsidR="0080788E" w:rsidRPr="0080788E" w:rsidRDefault="0080788E" w:rsidP="0080788E">
      <w:pPr>
        <w:tabs>
          <w:tab w:val="left" w:pos="3916"/>
          <w:tab w:val="left" w:pos="7794"/>
        </w:tabs>
        <w:jc w:val="both"/>
        <w:rPr>
          <w:rFonts w:ascii="Times New Roman" w:hAnsi="Times New Roman"/>
          <w:b/>
          <w:color w:val="000000" w:themeColor="text1"/>
          <w:sz w:val="24"/>
          <w:szCs w:val="24"/>
          <w:lang w:val="en-US"/>
        </w:rPr>
      </w:pPr>
      <w:r w:rsidRPr="0080788E">
        <w:rPr>
          <w:rFonts w:ascii="Times New Roman" w:hAnsi="Times New Roman"/>
          <w:b/>
          <w:color w:val="000000" w:themeColor="text1"/>
          <w:sz w:val="24"/>
          <w:szCs w:val="24"/>
          <w:lang w:val="en-US"/>
        </w:rPr>
        <w:tab/>
        <w:t xml:space="preserve">                     </w:t>
      </w:r>
      <w:r w:rsidR="00D2565F">
        <w:rPr>
          <w:rFonts w:ascii="Times New Roman" w:hAnsi="Times New Roman"/>
          <w:b/>
          <w:color w:val="000000" w:themeColor="text1"/>
          <w:sz w:val="24"/>
          <w:szCs w:val="24"/>
          <w:lang w:val="en-US"/>
        </w:rPr>
        <w:t xml:space="preserve">                      Tirana, 04</w:t>
      </w:r>
      <w:r w:rsidR="00D2565F" w:rsidRPr="00D2565F">
        <w:rPr>
          <w:rFonts w:ascii="Times New Roman" w:hAnsi="Times New Roman"/>
          <w:b/>
          <w:color w:val="000000" w:themeColor="text1"/>
          <w:sz w:val="24"/>
          <w:szCs w:val="24"/>
          <w:vertAlign w:val="superscript"/>
          <w:lang w:val="en-US"/>
        </w:rPr>
        <w:t>th</w:t>
      </w:r>
      <w:r w:rsidR="00D2565F">
        <w:rPr>
          <w:rFonts w:ascii="Times New Roman" w:hAnsi="Times New Roman"/>
          <w:b/>
          <w:color w:val="000000" w:themeColor="text1"/>
          <w:sz w:val="24"/>
          <w:szCs w:val="24"/>
          <w:lang w:val="en-US"/>
        </w:rPr>
        <w:t xml:space="preserve"> of May</w:t>
      </w:r>
      <w:r w:rsidRPr="0080788E">
        <w:rPr>
          <w:rFonts w:ascii="Times New Roman" w:hAnsi="Times New Roman"/>
          <w:b/>
          <w:color w:val="000000" w:themeColor="text1"/>
          <w:sz w:val="24"/>
          <w:szCs w:val="24"/>
          <w:lang w:val="en-US"/>
        </w:rPr>
        <w:t xml:space="preserve"> 2022</w:t>
      </w:r>
    </w:p>
    <w:p w:rsidR="0080788E" w:rsidRPr="0080788E" w:rsidRDefault="0080788E" w:rsidP="0080788E">
      <w:pPr>
        <w:spacing w:after="0"/>
        <w:jc w:val="both"/>
        <w:rPr>
          <w:rFonts w:ascii="Times New Roman" w:eastAsia="Times New Roman" w:hAnsi="Times New Roman"/>
          <w:b/>
          <w:color w:val="000000" w:themeColor="text1"/>
          <w:sz w:val="24"/>
          <w:szCs w:val="24"/>
          <w:lang w:val="en-US"/>
        </w:rPr>
      </w:pPr>
      <w:r w:rsidRPr="0080788E">
        <w:rPr>
          <w:rFonts w:ascii="Times New Roman" w:eastAsia="Times New Roman" w:hAnsi="Times New Roman"/>
          <w:b/>
          <w:color w:val="000000" w:themeColor="text1"/>
          <w:sz w:val="24"/>
          <w:szCs w:val="24"/>
          <w:lang w:val="en-US"/>
        </w:rPr>
        <w:t xml:space="preserve">Albania Health System Improvement Project (HSIP) </w:t>
      </w:r>
    </w:p>
    <w:p w:rsidR="0080788E" w:rsidRPr="0080788E" w:rsidRDefault="0080788E" w:rsidP="0080788E">
      <w:pPr>
        <w:spacing w:after="0"/>
        <w:jc w:val="both"/>
        <w:rPr>
          <w:rFonts w:ascii="Times New Roman" w:eastAsia="Times New Roman" w:hAnsi="Times New Roman"/>
          <w:b/>
          <w:color w:val="000000" w:themeColor="text1"/>
          <w:sz w:val="24"/>
          <w:szCs w:val="24"/>
          <w:lang w:val="en-US"/>
        </w:rPr>
      </w:pPr>
      <w:r w:rsidRPr="0080788E">
        <w:rPr>
          <w:rFonts w:ascii="Times New Roman" w:eastAsia="Times New Roman" w:hAnsi="Times New Roman"/>
          <w:b/>
          <w:color w:val="000000" w:themeColor="text1"/>
          <w:sz w:val="24"/>
          <w:szCs w:val="24"/>
          <w:lang w:val="en-US"/>
        </w:rPr>
        <w:t xml:space="preserve">Loan No: 8466 AL. </w:t>
      </w:r>
    </w:p>
    <w:p w:rsidR="0080788E" w:rsidRPr="0080788E" w:rsidRDefault="0080788E" w:rsidP="0080788E">
      <w:pPr>
        <w:spacing w:after="0"/>
        <w:jc w:val="both"/>
        <w:rPr>
          <w:rFonts w:ascii="Times New Roman" w:eastAsia="Times New Roman" w:hAnsi="Times New Roman"/>
          <w:b/>
          <w:color w:val="000000" w:themeColor="text1"/>
          <w:sz w:val="24"/>
          <w:szCs w:val="24"/>
          <w:lang w:val="en-US"/>
        </w:rPr>
      </w:pPr>
      <w:r w:rsidRPr="0080788E">
        <w:rPr>
          <w:rFonts w:ascii="Times New Roman" w:eastAsia="Times New Roman" w:hAnsi="Times New Roman"/>
          <w:b/>
          <w:color w:val="000000" w:themeColor="text1"/>
          <w:sz w:val="24"/>
          <w:szCs w:val="24"/>
          <w:lang w:val="en-US"/>
        </w:rPr>
        <w:t>Project ID Number:  P144688</w:t>
      </w:r>
    </w:p>
    <w:p w:rsidR="0080788E" w:rsidRPr="0080788E" w:rsidRDefault="0080788E" w:rsidP="0080788E">
      <w:pPr>
        <w:spacing w:after="0"/>
        <w:jc w:val="both"/>
        <w:rPr>
          <w:rFonts w:ascii="Times New Roman" w:eastAsia="Times New Roman" w:hAnsi="Times New Roman"/>
          <w:b/>
          <w:color w:val="000000" w:themeColor="text1"/>
          <w:sz w:val="24"/>
          <w:szCs w:val="24"/>
          <w:lang w:val="en-US"/>
        </w:rPr>
      </w:pPr>
    </w:p>
    <w:p w:rsidR="0080788E" w:rsidRPr="0080788E" w:rsidRDefault="0080788E" w:rsidP="0080788E">
      <w:pPr>
        <w:spacing w:after="0"/>
        <w:jc w:val="both"/>
        <w:rPr>
          <w:rFonts w:ascii="Times New Roman" w:eastAsia="Times New Roman" w:hAnsi="Times New Roman"/>
          <w:color w:val="000000" w:themeColor="text1"/>
          <w:sz w:val="24"/>
          <w:szCs w:val="24"/>
          <w:lang w:val="en-US"/>
        </w:rPr>
      </w:pPr>
      <w:r w:rsidRPr="0080788E">
        <w:rPr>
          <w:rFonts w:ascii="Times New Roman" w:eastAsia="Times New Roman" w:hAnsi="Times New Roman"/>
          <w:b/>
          <w:i/>
          <w:color w:val="000000" w:themeColor="text1"/>
          <w:sz w:val="24"/>
          <w:szCs w:val="24"/>
          <w:lang w:val="en-US"/>
        </w:rPr>
        <w:t>Assignment Title:</w:t>
      </w:r>
      <w:r w:rsidRPr="0080788E">
        <w:rPr>
          <w:rFonts w:ascii="Times New Roman" w:eastAsia="Times New Roman" w:hAnsi="Times New Roman"/>
          <w:color w:val="000000" w:themeColor="text1"/>
          <w:sz w:val="24"/>
          <w:szCs w:val="24"/>
          <w:lang w:val="en-US"/>
        </w:rPr>
        <w:t xml:space="preserve"> </w:t>
      </w:r>
      <w:r w:rsidRPr="0080788E">
        <w:rPr>
          <w:rFonts w:ascii="Times New Roman" w:eastAsia="Times New Roman" w:hAnsi="Times New Roman"/>
          <w:b/>
          <w:color w:val="000000" w:themeColor="text1"/>
          <w:sz w:val="24"/>
          <w:szCs w:val="24"/>
          <w:lang w:val="en-US"/>
        </w:rPr>
        <w:t xml:space="preserve"> Consulting Services for the validation of </w:t>
      </w:r>
      <w:proofErr w:type="spellStart"/>
      <w:r w:rsidRPr="0080788E">
        <w:rPr>
          <w:rFonts w:ascii="Times New Roman" w:eastAsia="Times New Roman" w:hAnsi="Times New Roman"/>
          <w:b/>
          <w:color w:val="000000" w:themeColor="text1"/>
          <w:sz w:val="24"/>
          <w:szCs w:val="24"/>
          <w:lang w:val="en-US"/>
        </w:rPr>
        <w:t>Laçi</w:t>
      </w:r>
      <w:proofErr w:type="spellEnd"/>
      <w:r w:rsidRPr="0080788E">
        <w:rPr>
          <w:rFonts w:ascii="Times New Roman" w:eastAsia="Times New Roman" w:hAnsi="Times New Roman"/>
          <w:b/>
          <w:color w:val="000000" w:themeColor="text1"/>
          <w:sz w:val="24"/>
          <w:szCs w:val="24"/>
          <w:lang w:val="en-US"/>
        </w:rPr>
        <w:t xml:space="preserve"> hospital </w:t>
      </w:r>
      <w:r w:rsidR="00AC39CA" w:rsidRPr="0080788E">
        <w:rPr>
          <w:rFonts w:ascii="Times New Roman" w:eastAsia="Times New Roman" w:hAnsi="Times New Roman"/>
          <w:b/>
          <w:color w:val="000000" w:themeColor="text1"/>
          <w:sz w:val="24"/>
          <w:szCs w:val="24"/>
          <w:lang w:val="en-US"/>
        </w:rPr>
        <w:t>building</w:t>
      </w:r>
    </w:p>
    <w:p w:rsidR="0080788E" w:rsidRPr="0080788E" w:rsidRDefault="0080788E" w:rsidP="0080788E">
      <w:pPr>
        <w:spacing w:after="0" w:line="240" w:lineRule="auto"/>
        <w:jc w:val="both"/>
        <w:rPr>
          <w:rFonts w:ascii="Times New Roman" w:eastAsia="Times New Roman" w:hAnsi="Times New Roman"/>
          <w:color w:val="000000" w:themeColor="text1"/>
          <w:spacing w:val="-2"/>
          <w:sz w:val="24"/>
          <w:szCs w:val="24"/>
          <w:lang w:val="en-US"/>
        </w:rPr>
      </w:pPr>
      <w:r w:rsidRPr="0080788E">
        <w:rPr>
          <w:rFonts w:ascii="Times New Roman" w:eastAsia="Times New Roman" w:hAnsi="Times New Roman"/>
          <w:b/>
          <w:i/>
          <w:color w:val="000000" w:themeColor="text1"/>
          <w:spacing w:val="-2"/>
          <w:sz w:val="24"/>
          <w:szCs w:val="24"/>
          <w:lang w:val="en-US"/>
        </w:rPr>
        <w:t>Reference No.</w:t>
      </w:r>
      <w:r w:rsidRPr="0080788E">
        <w:rPr>
          <w:rFonts w:ascii="Times New Roman" w:eastAsia="Times New Roman" w:hAnsi="Times New Roman"/>
          <w:color w:val="000000" w:themeColor="text1"/>
          <w:spacing w:val="-2"/>
          <w:sz w:val="24"/>
          <w:szCs w:val="24"/>
          <w:lang w:val="en-US"/>
        </w:rPr>
        <w:t xml:space="preserve">  </w:t>
      </w:r>
      <w:r w:rsidR="00D2565F" w:rsidRPr="00D2565F">
        <w:rPr>
          <w:rFonts w:ascii="Times New Roman" w:eastAsia="Times New Roman" w:hAnsi="Times New Roman"/>
          <w:color w:val="000000" w:themeColor="text1"/>
          <w:spacing w:val="-2"/>
          <w:sz w:val="24"/>
          <w:szCs w:val="24"/>
          <w:lang w:val="en-US"/>
        </w:rPr>
        <w:t>AL-MH-290712-CS-CQS</w:t>
      </w:r>
    </w:p>
    <w:p w:rsidR="0080788E" w:rsidRPr="0080788E" w:rsidRDefault="0080788E" w:rsidP="0080788E">
      <w:pPr>
        <w:spacing w:after="0" w:line="240" w:lineRule="auto"/>
        <w:jc w:val="both"/>
        <w:rPr>
          <w:rFonts w:ascii="Times New Roman" w:eastAsia="Times New Roman" w:hAnsi="Times New Roman"/>
          <w:color w:val="FF0000"/>
          <w:spacing w:val="-2"/>
          <w:sz w:val="24"/>
          <w:szCs w:val="24"/>
          <w:lang w:val="en-US"/>
        </w:rPr>
      </w:pPr>
    </w:p>
    <w:p w:rsidR="0080788E" w:rsidRPr="0080788E" w:rsidRDefault="0080788E" w:rsidP="0080788E">
      <w:pPr>
        <w:spacing w:after="0" w:line="240" w:lineRule="auto"/>
        <w:jc w:val="both"/>
        <w:rPr>
          <w:rFonts w:ascii="Times New Roman" w:eastAsia="Times New Roman" w:hAnsi="Times New Roman"/>
          <w:sz w:val="24"/>
          <w:szCs w:val="24"/>
          <w:lang w:val="sq-AL"/>
        </w:rPr>
      </w:pPr>
      <w:r w:rsidRPr="0080788E">
        <w:rPr>
          <w:rFonts w:ascii="Times New Roman" w:eastAsia="Times New Roman" w:hAnsi="Times New Roman"/>
          <w:sz w:val="24"/>
          <w:szCs w:val="24"/>
          <w:lang w:val="sq-AL"/>
        </w:rPr>
        <w:t>The Government of Albania has received a loan and a grant of totaling 32.1 million EUR (50 million USD), a loan of International Bank for Reconstruction and Development (IBRD) to finance the Health System Improvement Project (HSIP). The International Bank for Reconstruction and Development (“World Bank”) is acting as administrator of the amount provided. The Ministry of Health (MoHSP) herein after referred as “the Client” has overall responsibility for the Project, and the Project Coordination is responsible for the implementation of the Project through its Project Management Team (PMT). The objective of the Project is to contribute to improve</w:t>
      </w:r>
    </w:p>
    <w:p w:rsidR="0080788E" w:rsidRPr="0080788E" w:rsidRDefault="0080788E" w:rsidP="0080788E">
      <w:pPr>
        <w:spacing w:after="0" w:line="240" w:lineRule="auto"/>
        <w:jc w:val="both"/>
        <w:rPr>
          <w:rFonts w:ascii="Times New Roman" w:eastAsia="Times New Roman" w:hAnsi="Times New Roman"/>
          <w:sz w:val="24"/>
          <w:szCs w:val="24"/>
          <w:lang w:val="sq-AL"/>
        </w:rPr>
      </w:pPr>
      <w:r w:rsidRPr="0080788E">
        <w:rPr>
          <w:rFonts w:ascii="Times New Roman" w:eastAsia="Times New Roman" w:hAnsi="Times New Roman"/>
          <w:sz w:val="24"/>
          <w:szCs w:val="24"/>
          <w:lang w:val="sq-AL"/>
        </w:rPr>
        <w:t xml:space="preserve">Improving the efficiency of care in selected hospitals in Albania, improving the management of information in the health system, and increasing financial access to health services. To improve access and efficiency of health care services in Albania, the Project will support: </w:t>
      </w:r>
    </w:p>
    <w:p w:rsidR="0080788E" w:rsidRPr="0080788E" w:rsidRDefault="0080788E" w:rsidP="0080788E">
      <w:pPr>
        <w:spacing w:after="0" w:line="240" w:lineRule="auto"/>
        <w:jc w:val="both"/>
        <w:rPr>
          <w:rFonts w:ascii="Times New Roman" w:eastAsia="Times New Roman" w:hAnsi="Times New Roman"/>
          <w:sz w:val="24"/>
          <w:szCs w:val="24"/>
          <w:lang w:val="sq-AL"/>
        </w:rPr>
      </w:pPr>
      <w:r w:rsidRPr="0080788E">
        <w:rPr>
          <w:rFonts w:ascii="Times New Roman" w:eastAsia="Times New Roman" w:hAnsi="Times New Roman"/>
          <w:sz w:val="24"/>
          <w:szCs w:val="24"/>
          <w:lang w:val="sq-AL"/>
        </w:rPr>
        <w:t>•</w:t>
      </w:r>
      <w:r w:rsidRPr="0080788E">
        <w:rPr>
          <w:rFonts w:ascii="Times New Roman" w:eastAsia="Times New Roman" w:hAnsi="Times New Roman"/>
          <w:sz w:val="24"/>
          <w:szCs w:val="24"/>
          <w:lang w:val="sq-AL"/>
        </w:rPr>
        <w:tab/>
        <w:t>Component 1: Improving Public Hospital Sector management and Infrastructure.</w:t>
      </w:r>
    </w:p>
    <w:p w:rsidR="0080788E" w:rsidRPr="0080788E" w:rsidRDefault="0080788E" w:rsidP="0080788E">
      <w:pPr>
        <w:spacing w:after="0" w:line="240" w:lineRule="auto"/>
        <w:jc w:val="both"/>
        <w:rPr>
          <w:rFonts w:ascii="Times New Roman" w:eastAsia="Times New Roman" w:hAnsi="Times New Roman"/>
          <w:sz w:val="24"/>
          <w:szCs w:val="24"/>
          <w:lang w:val="sq-AL"/>
        </w:rPr>
      </w:pPr>
      <w:r w:rsidRPr="0080788E">
        <w:rPr>
          <w:rFonts w:ascii="Times New Roman" w:eastAsia="Times New Roman" w:hAnsi="Times New Roman"/>
          <w:sz w:val="24"/>
          <w:szCs w:val="24"/>
          <w:lang w:val="sq-AL"/>
        </w:rPr>
        <w:t>•</w:t>
      </w:r>
      <w:r w:rsidRPr="0080788E">
        <w:rPr>
          <w:rFonts w:ascii="Times New Roman" w:eastAsia="Times New Roman" w:hAnsi="Times New Roman"/>
          <w:sz w:val="24"/>
          <w:szCs w:val="24"/>
          <w:lang w:val="sq-AL"/>
        </w:rPr>
        <w:tab/>
        <w:t>Component 2: Improving Health Information Management for Hospital Services</w:t>
      </w:r>
    </w:p>
    <w:p w:rsidR="0080788E" w:rsidRPr="0080788E" w:rsidRDefault="0080788E" w:rsidP="0080788E">
      <w:pPr>
        <w:spacing w:after="0" w:line="240" w:lineRule="auto"/>
        <w:jc w:val="both"/>
        <w:rPr>
          <w:rFonts w:ascii="Times New Roman" w:eastAsia="Times New Roman" w:hAnsi="Times New Roman"/>
          <w:sz w:val="24"/>
          <w:szCs w:val="24"/>
          <w:lang w:val="sq-AL"/>
        </w:rPr>
      </w:pPr>
    </w:p>
    <w:p w:rsidR="0080788E" w:rsidRPr="0080788E" w:rsidRDefault="0080788E" w:rsidP="0080788E">
      <w:pPr>
        <w:spacing w:after="0" w:line="240" w:lineRule="auto"/>
        <w:jc w:val="both"/>
        <w:rPr>
          <w:rFonts w:ascii="Times New Roman" w:eastAsia="Times New Roman" w:hAnsi="Times New Roman"/>
          <w:sz w:val="24"/>
          <w:szCs w:val="24"/>
          <w:lang w:val="sq-AL"/>
        </w:rPr>
      </w:pPr>
      <w:r w:rsidRPr="0080788E">
        <w:rPr>
          <w:rFonts w:ascii="Times New Roman" w:eastAsia="Times New Roman" w:hAnsi="Times New Roman"/>
          <w:sz w:val="24"/>
          <w:szCs w:val="24"/>
          <w:lang w:val="sq-AL"/>
        </w:rPr>
        <w:t xml:space="preserve">Under Componnet 1, the HSIP project has financed the construction of Laçi hospital. As per albanian legal framework, the validation is complulsory and the consultancy will cover the validation of the hospital </w:t>
      </w:r>
      <w:r>
        <w:rPr>
          <w:rFonts w:ascii="Times New Roman" w:eastAsia="Times New Roman" w:hAnsi="Times New Roman"/>
          <w:sz w:val="24"/>
          <w:szCs w:val="24"/>
          <w:lang w:val="sq-AL"/>
        </w:rPr>
        <w:t>buildining</w:t>
      </w:r>
    </w:p>
    <w:p w:rsidR="0080788E" w:rsidRDefault="0080788E" w:rsidP="0080788E">
      <w:pPr>
        <w:spacing w:after="160" w:line="240" w:lineRule="auto"/>
        <w:jc w:val="both"/>
        <w:rPr>
          <w:rFonts w:ascii="Times New Roman" w:eastAsia="Times New Roman" w:hAnsi="Times New Roman"/>
          <w:color w:val="FF0000"/>
          <w:sz w:val="24"/>
          <w:szCs w:val="24"/>
          <w:lang w:val="sq-AL"/>
        </w:rPr>
      </w:pPr>
    </w:p>
    <w:p w:rsidR="0080788E" w:rsidRPr="0080788E" w:rsidRDefault="0080788E" w:rsidP="0080788E">
      <w:pPr>
        <w:spacing w:after="160" w:line="240" w:lineRule="auto"/>
        <w:jc w:val="both"/>
        <w:rPr>
          <w:rFonts w:ascii="Times New Roman" w:hAnsi="Times New Roman"/>
          <w:b/>
          <w:color w:val="000000" w:themeColor="text1"/>
          <w:sz w:val="24"/>
          <w:szCs w:val="24"/>
          <w:lang w:val="en-US"/>
        </w:rPr>
      </w:pPr>
      <w:r w:rsidRPr="0080788E">
        <w:rPr>
          <w:rFonts w:ascii="Times New Roman" w:hAnsi="Times New Roman"/>
          <w:b/>
          <w:color w:val="000000" w:themeColor="text1"/>
          <w:sz w:val="24"/>
          <w:szCs w:val="24"/>
          <w:lang w:val="en-US"/>
        </w:rPr>
        <w:t xml:space="preserve">The Ministry of Health and Social protection is </w:t>
      </w:r>
      <w:proofErr w:type="gramStart"/>
      <w:r w:rsidRPr="0080788E">
        <w:rPr>
          <w:rFonts w:ascii="Times New Roman" w:hAnsi="Times New Roman"/>
          <w:b/>
          <w:color w:val="000000" w:themeColor="text1"/>
          <w:sz w:val="24"/>
          <w:szCs w:val="24"/>
          <w:lang w:val="en-US"/>
        </w:rPr>
        <w:t>Seeking</w:t>
      </w:r>
      <w:proofErr w:type="gramEnd"/>
      <w:r w:rsidRPr="0080788E">
        <w:rPr>
          <w:rFonts w:ascii="Times New Roman" w:hAnsi="Times New Roman"/>
          <w:b/>
          <w:color w:val="000000" w:themeColor="text1"/>
          <w:sz w:val="24"/>
          <w:szCs w:val="24"/>
          <w:lang w:val="en-US"/>
        </w:rPr>
        <w:t xml:space="preserve"> for local firms to conduct this assignment which fulfill the following criteria:</w:t>
      </w:r>
    </w:p>
    <w:p w:rsidR="0080788E" w:rsidRPr="0080788E" w:rsidRDefault="0080788E" w:rsidP="0080788E">
      <w:pPr>
        <w:spacing w:after="160" w:line="240" w:lineRule="auto"/>
        <w:jc w:val="both"/>
        <w:rPr>
          <w:rFonts w:ascii="Times New Roman" w:hAnsi="Times New Roman"/>
          <w:b/>
          <w:sz w:val="24"/>
          <w:szCs w:val="24"/>
          <w:lang w:val="en-US"/>
        </w:rPr>
      </w:pPr>
      <w:r w:rsidRPr="0080788E">
        <w:rPr>
          <w:rFonts w:ascii="Times New Roman" w:hAnsi="Times New Roman"/>
          <w:b/>
          <w:sz w:val="24"/>
          <w:szCs w:val="24"/>
          <w:lang w:val="en-US"/>
        </w:rPr>
        <w:t>The consultant must meet the following requirements:</w:t>
      </w:r>
    </w:p>
    <w:p w:rsidR="0080788E" w:rsidRPr="0080788E" w:rsidRDefault="0080788E" w:rsidP="0080788E">
      <w:pPr>
        <w:spacing w:after="0" w:line="240" w:lineRule="auto"/>
        <w:jc w:val="both"/>
        <w:rPr>
          <w:rFonts w:ascii="Times New Roman" w:eastAsia="Times New Roman" w:hAnsi="Times New Roman"/>
          <w:i/>
          <w:spacing w:val="-2"/>
          <w:sz w:val="24"/>
          <w:szCs w:val="24"/>
          <w:lang w:val="en-US"/>
        </w:rPr>
      </w:pPr>
      <w:r w:rsidRPr="0080788E">
        <w:rPr>
          <w:rFonts w:ascii="Times New Roman" w:eastAsia="Times New Roman" w:hAnsi="Times New Roman"/>
          <w:i/>
          <w:spacing w:val="-2"/>
          <w:sz w:val="24"/>
          <w:szCs w:val="24"/>
          <w:lang w:val="en-US"/>
        </w:rPr>
        <w:t>Qualifications of the Consulting Company:</w:t>
      </w:r>
    </w:p>
    <w:p w:rsidR="0080788E" w:rsidRPr="0080788E" w:rsidRDefault="0080788E" w:rsidP="0080788E">
      <w:pPr>
        <w:spacing w:after="0" w:line="240" w:lineRule="auto"/>
        <w:jc w:val="both"/>
        <w:rPr>
          <w:rFonts w:ascii="Times New Roman" w:eastAsia="Times New Roman" w:hAnsi="Times New Roman"/>
          <w:i/>
          <w:spacing w:val="-2"/>
          <w:sz w:val="24"/>
          <w:szCs w:val="24"/>
          <w:highlight w:val="yellow"/>
          <w:lang w:val="en-US"/>
        </w:rPr>
      </w:pPr>
    </w:p>
    <w:p w:rsidR="0080788E" w:rsidRPr="0080788E" w:rsidRDefault="0080788E" w:rsidP="0080788E">
      <w:pPr>
        <w:spacing w:after="0" w:line="240" w:lineRule="auto"/>
        <w:jc w:val="both"/>
        <w:rPr>
          <w:rFonts w:ascii="Times New Roman" w:eastAsia="Times New Roman" w:hAnsi="Times New Roman"/>
          <w:spacing w:val="-2"/>
          <w:sz w:val="24"/>
          <w:szCs w:val="24"/>
          <w:lang w:val="en-US"/>
        </w:rPr>
      </w:pPr>
      <w:r w:rsidRPr="0080788E">
        <w:rPr>
          <w:rFonts w:ascii="Times New Roman" w:eastAsia="Times New Roman" w:hAnsi="Times New Roman"/>
          <w:spacing w:val="-2"/>
          <w:sz w:val="24"/>
          <w:szCs w:val="24"/>
          <w:lang w:val="en-US"/>
        </w:rPr>
        <w:t>This assignment will be carried about by a Local firm, established and operating according to the Albania legislation, rules and regulations.</w:t>
      </w:r>
    </w:p>
    <w:p w:rsidR="0080788E" w:rsidRPr="0080788E" w:rsidRDefault="0080788E" w:rsidP="0080788E">
      <w:pPr>
        <w:numPr>
          <w:ilvl w:val="0"/>
          <w:numId w:val="4"/>
        </w:numPr>
        <w:spacing w:after="0" w:line="240" w:lineRule="auto"/>
        <w:jc w:val="both"/>
        <w:rPr>
          <w:rFonts w:ascii="Times New Roman" w:eastAsia="Times New Roman" w:hAnsi="Times New Roman"/>
          <w:spacing w:val="-2"/>
          <w:sz w:val="24"/>
          <w:szCs w:val="24"/>
          <w:lang w:val="en-US"/>
        </w:rPr>
      </w:pPr>
      <w:r w:rsidRPr="0080788E">
        <w:rPr>
          <w:rFonts w:ascii="Times New Roman" w:eastAsia="Times New Roman" w:hAnsi="Times New Roman"/>
          <w:spacing w:val="-2"/>
          <w:sz w:val="24"/>
          <w:szCs w:val="24"/>
          <w:lang w:val="en-US"/>
        </w:rPr>
        <w:lastRenderedPageBreak/>
        <w:t xml:space="preserve">The Consulting Company should have </w:t>
      </w:r>
      <w:r w:rsidRPr="0080788E">
        <w:rPr>
          <w:rFonts w:ascii="Times New Roman" w:eastAsia="Times New Roman" w:hAnsi="Times New Roman"/>
          <w:bCs/>
          <w:spacing w:val="-2"/>
          <w:sz w:val="24"/>
          <w:szCs w:val="24"/>
          <w:lang w:val="en-US"/>
        </w:rPr>
        <w:t>at least 5 years</w:t>
      </w:r>
      <w:r w:rsidRPr="0080788E">
        <w:rPr>
          <w:rFonts w:ascii="Times New Roman" w:eastAsia="Times New Roman" w:hAnsi="Times New Roman"/>
          <w:b/>
          <w:bCs/>
          <w:spacing w:val="-2"/>
          <w:sz w:val="24"/>
          <w:szCs w:val="24"/>
          <w:lang w:val="en-US"/>
        </w:rPr>
        <w:t xml:space="preserve"> </w:t>
      </w:r>
      <w:r w:rsidRPr="0080788E">
        <w:rPr>
          <w:rFonts w:ascii="Times New Roman" w:eastAsia="Times New Roman" w:hAnsi="Times New Roman"/>
          <w:spacing w:val="-2"/>
          <w:sz w:val="24"/>
          <w:szCs w:val="24"/>
          <w:lang w:val="en-US"/>
        </w:rPr>
        <w:t>of experience in the area of validation of civil works;</w:t>
      </w:r>
    </w:p>
    <w:p w:rsidR="0080788E" w:rsidRPr="0080788E" w:rsidRDefault="0080788E" w:rsidP="0080788E">
      <w:pPr>
        <w:numPr>
          <w:ilvl w:val="0"/>
          <w:numId w:val="4"/>
        </w:numPr>
        <w:spacing w:after="0" w:line="240" w:lineRule="auto"/>
        <w:jc w:val="both"/>
        <w:rPr>
          <w:rFonts w:ascii="Times New Roman" w:eastAsia="Times New Roman" w:hAnsi="Times New Roman"/>
          <w:spacing w:val="-2"/>
          <w:sz w:val="24"/>
          <w:szCs w:val="24"/>
          <w:lang w:val="en-US"/>
        </w:rPr>
      </w:pPr>
      <w:r w:rsidRPr="0080788E">
        <w:rPr>
          <w:rFonts w:ascii="Times New Roman" w:eastAsia="Times New Roman" w:hAnsi="Times New Roman"/>
          <w:spacing w:val="-2"/>
          <w:sz w:val="24"/>
          <w:szCs w:val="24"/>
          <w:lang w:val="en-US"/>
        </w:rPr>
        <w:t xml:space="preserve">The company must provide at least two similar </w:t>
      </w:r>
      <w:r w:rsidR="00D2565F" w:rsidRPr="0080788E">
        <w:rPr>
          <w:rFonts w:ascii="Times New Roman" w:eastAsia="Times New Roman" w:hAnsi="Times New Roman"/>
          <w:spacing w:val="-2"/>
          <w:sz w:val="24"/>
          <w:szCs w:val="24"/>
          <w:lang w:val="en-US"/>
        </w:rPr>
        <w:t>contracts</w:t>
      </w:r>
      <w:r w:rsidRPr="0080788E">
        <w:rPr>
          <w:rFonts w:ascii="Times New Roman" w:eastAsia="Times New Roman" w:hAnsi="Times New Roman"/>
          <w:spacing w:val="-2"/>
          <w:sz w:val="24"/>
          <w:szCs w:val="24"/>
          <w:lang w:val="en-US"/>
        </w:rPr>
        <w:t xml:space="preserve"> (validation of buildings) during the last five years. This must be verified through: Validation (Commissioning) Act or Reference Letter from the Contracting Authority where the successful completion is confirmed. </w:t>
      </w:r>
    </w:p>
    <w:p w:rsidR="0080788E" w:rsidRPr="0080788E" w:rsidRDefault="0080788E" w:rsidP="0080788E">
      <w:pPr>
        <w:numPr>
          <w:ilvl w:val="0"/>
          <w:numId w:val="4"/>
        </w:numPr>
        <w:spacing w:after="0" w:line="240" w:lineRule="auto"/>
        <w:jc w:val="both"/>
        <w:rPr>
          <w:rFonts w:ascii="Times New Roman" w:eastAsia="Times New Roman" w:hAnsi="Times New Roman"/>
          <w:spacing w:val="-2"/>
          <w:sz w:val="24"/>
          <w:szCs w:val="24"/>
          <w:lang w:val="en-US"/>
        </w:rPr>
      </w:pPr>
      <w:r w:rsidRPr="0080788E">
        <w:rPr>
          <w:rFonts w:ascii="Times New Roman" w:eastAsia="Times New Roman" w:hAnsi="Times New Roman"/>
          <w:spacing w:val="-2"/>
          <w:sz w:val="24"/>
          <w:szCs w:val="24"/>
          <w:lang w:val="en-US"/>
        </w:rPr>
        <w:t>Ability to communicate and prepare the documents in both languages Albanian and English (self-declaration in CV).</w:t>
      </w:r>
    </w:p>
    <w:p w:rsidR="0080788E" w:rsidRPr="0080788E" w:rsidRDefault="0080788E" w:rsidP="0080788E">
      <w:pPr>
        <w:numPr>
          <w:ilvl w:val="0"/>
          <w:numId w:val="4"/>
        </w:numPr>
        <w:spacing w:after="0" w:line="240" w:lineRule="auto"/>
        <w:jc w:val="both"/>
        <w:rPr>
          <w:rFonts w:ascii="Times New Roman" w:eastAsia="Times New Roman" w:hAnsi="Times New Roman"/>
          <w:spacing w:val="-2"/>
          <w:sz w:val="24"/>
          <w:szCs w:val="24"/>
          <w:lang w:val="en-US"/>
        </w:rPr>
      </w:pPr>
      <w:r w:rsidRPr="0080788E">
        <w:rPr>
          <w:rFonts w:ascii="Times New Roman" w:eastAsia="Times New Roman" w:hAnsi="Times New Roman"/>
          <w:spacing w:val="-2"/>
          <w:sz w:val="24"/>
          <w:szCs w:val="24"/>
          <w:lang w:val="en-US"/>
        </w:rPr>
        <w:t>The curriculum vitae of the consulting firm, listing all the experiences and especially similar contracts in validation.</w:t>
      </w:r>
    </w:p>
    <w:p w:rsidR="0080788E" w:rsidRPr="0080788E" w:rsidRDefault="0080788E" w:rsidP="0080788E">
      <w:pPr>
        <w:numPr>
          <w:ilvl w:val="0"/>
          <w:numId w:val="4"/>
        </w:numPr>
        <w:spacing w:after="0" w:line="240" w:lineRule="auto"/>
        <w:jc w:val="both"/>
        <w:rPr>
          <w:rFonts w:ascii="Times New Roman" w:eastAsia="Times New Roman" w:hAnsi="Times New Roman"/>
          <w:spacing w:val="-2"/>
          <w:sz w:val="24"/>
          <w:szCs w:val="24"/>
          <w:lang w:val="en-US"/>
        </w:rPr>
      </w:pPr>
      <w:r w:rsidRPr="0080788E">
        <w:rPr>
          <w:rFonts w:ascii="Times New Roman" w:eastAsia="Times New Roman" w:hAnsi="Times New Roman"/>
          <w:spacing w:val="-2"/>
          <w:sz w:val="24"/>
          <w:szCs w:val="24"/>
          <w:lang w:val="en-US"/>
        </w:rPr>
        <w:t xml:space="preserve">The consulting Company should be able to provide in original or legal certified version, valid professional licenses for validation as below described (from the company itself or through signed contract between the consulting company and other individual/firms): </w:t>
      </w:r>
    </w:p>
    <w:p w:rsidR="0080788E" w:rsidRPr="0080788E" w:rsidRDefault="0080788E" w:rsidP="0080788E">
      <w:pPr>
        <w:spacing w:after="0" w:line="240" w:lineRule="auto"/>
        <w:ind w:left="768"/>
        <w:jc w:val="both"/>
        <w:rPr>
          <w:rFonts w:ascii="Times New Roman" w:eastAsia="Times New Roman" w:hAnsi="Times New Roman"/>
          <w:spacing w:val="-2"/>
          <w:sz w:val="24"/>
          <w:szCs w:val="24"/>
          <w:lang w:val="en-US"/>
        </w:rPr>
      </w:pPr>
    </w:p>
    <w:p w:rsidR="0080788E" w:rsidRPr="0080788E" w:rsidRDefault="0080788E" w:rsidP="0080788E">
      <w:pPr>
        <w:spacing w:after="0" w:line="240" w:lineRule="auto"/>
        <w:ind w:left="720"/>
        <w:contextualSpacing/>
        <w:jc w:val="both"/>
        <w:rPr>
          <w:rFonts w:ascii="Times New Roman" w:eastAsia="Times New Roman" w:hAnsi="Times New Roman"/>
          <w:bCs/>
          <w:color w:val="000000"/>
          <w:sz w:val="24"/>
          <w:szCs w:val="24"/>
          <w:lang w:val="en-US"/>
        </w:rPr>
      </w:pPr>
      <w:r w:rsidRPr="0080788E">
        <w:rPr>
          <w:rFonts w:ascii="Times New Roman" w:eastAsia="Times New Roman" w:hAnsi="Times New Roman"/>
          <w:bCs/>
          <w:color w:val="000000"/>
          <w:sz w:val="24"/>
          <w:szCs w:val="24"/>
          <w:lang w:val="en-US"/>
        </w:rPr>
        <w:t>NP – 1          (Excavation works on land)</w:t>
      </w:r>
    </w:p>
    <w:p w:rsidR="0080788E" w:rsidRPr="0080788E" w:rsidRDefault="0080788E" w:rsidP="0080788E">
      <w:pPr>
        <w:spacing w:after="0" w:line="240" w:lineRule="auto"/>
        <w:ind w:left="720"/>
        <w:contextualSpacing/>
        <w:jc w:val="both"/>
        <w:rPr>
          <w:rFonts w:ascii="Times New Roman" w:eastAsia="Times New Roman" w:hAnsi="Times New Roman"/>
          <w:bCs/>
          <w:color w:val="000000"/>
          <w:sz w:val="24"/>
          <w:szCs w:val="24"/>
          <w:lang w:val="en-US"/>
        </w:rPr>
      </w:pPr>
      <w:r w:rsidRPr="0080788E">
        <w:rPr>
          <w:rFonts w:ascii="Times New Roman" w:eastAsia="Times New Roman" w:hAnsi="Times New Roman"/>
          <w:bCs/>
          <w:color w:val="000000"/>
          <w:sz w:val="24"/>
          <w:szCs w:val="24"/>
          <w:lang w:val="en-US"/>
        </w:rPr>
        <w:t>NP - 2          (Civil and industrial constructions)</w:t>
      </w:r>
    </w:p>
    <w:p w:rsidR="0080788E" w:rsidRPr="0080788E" w:rsidRDefault="0080788E" w:rsidP="0080788E">
      <w:pPr>
        <w:spacing w:after="0" w:line="240" w:lineRule="auto"/>
        <w:ind w:left="720"/>
        <w:contextualSpacing/>
        <w:jc w:val="both"/>
        <w:rPr>
          <w:rFonts w:ascii="Times New Roman" w:eastAsia="Times New Roman" w:hAnsi="Times New Roman"/>
          <w:bCs/>
          <w:color w:val="000000"/>
          <w:sz w:val="24"/>
          <w:szCs w:val="24"/>
          <w:lang w:val="en-US"/>
        </w:rPr>
      </w:pPr>
      <w:r w:rsidRPr="0080788E">
        <w:rPr>
          <w:rFonts w:ascii="Times New Roman" w:eastAsia="Times New Roman" w:hAnsi="Times New Roman"/>
          <w:bCs/>
          <w:color w:val="000000"/>
          <w:sz w:val="24"/>
          <w:szCs w:val="24"/>
          <w:lang w:val="en-US"/>
        </w:rPr>
        <w:t>NP - 4           (Roads, highways, overpasses, railroad, tramline, subway, airport runways)</w:t>
      </w:r>
    </w:p>
    <w:p w:rsidR="0080788E" w:rsidRPr="0080788E" w:rsidRDefault="0080788E" w:rsidP="0080788E">
      <w:pPr>
        <w:spacing w:after="0" w:line="240" w:lineRule="auto"/>
        <w:ind w:left="720"/>
        <w:contextualSpacing/>
        <w:jc w:val="both"/>
        <w:rPr>
          <w:rFonts w:ascii="Times New Roman" w:eastAsia="Times New Roman" w:hAnsi="Times New Roman"/>
          <w:bCs/>
          <w:color w:val="000000"/>
          <w:sz w:val="24"/>
          <w:szCs w:val="24"/>
          <w:lang w:val="en-US"/>
        </w:rPr>
      </w:pPr>
      <w:r w:rsidRPr="0080788E">
        <w:rPr>
          <w:rFonts w:ascii="Times New Roman" w:eastAsia="Times New Roman" w:hAnsi="Times New Roman"/>
          <w:bCs/>
          <w:color w:val="000000"/>
          <w:sz w:val="24"/>
          <w:szCs w:val="24"/>
          <w:lang w:val="en-US"/>
        </w:rPr>
        <w:t>NP - 11       (Buildings for N / Stations, transformer rooms, medium voltage lines and power distribution)</w:t>
      </w:r>
    </w:p>
    <w:p w:rsidR="0080788E" w:rsidRPr="0080788E" w:rsidRDefault="0080788E" w:rsidP="0080788E">
      <w:pPr>
        <w:spacing w:after="0" w:line="240" w:lineRule="auto"/>
        <w:ind w:left="720"/>
        <w:contextualSpacing/>
        <w:jc w:val="both"/>
        <w:rPr>
          <w:rFonts w:ascii="Times New Roman" w:eastAsia="Times New Roman" w:hAnsi="Times New Roman"/>
          <w:bCs/>
          <w:color w:val="000000"/>
          <w:sz w:val="24"/>
          <w:szCs w:val="24"/>
          <w:lang w:val="en-US"/>
        </w:rPr>
      </w:pPr>
      <w:r w:rsidRPr="0080788E">
        <w:rPr>
          <w:rFonts w:ascii="Times New Roman" w:eastAsia="Times New Roman" w:hAnsi="Times New Roman"/>
          <w:bCs/>
          <w:color w:val="000000"/>
          <w:sz w:val="24"/>
          <w:szCs w:val="24"/>
          <w:lang w:val="en-US"/>
        </w:rPr>
        <w:t>NS - 1          (Works for demolition of buildings)</w:t>
      </w:r>
    </w:p>
    <w:p w:rsidR="0080788E" w:rsidRPr="0080788E" w:rsidRDefault="0080788E" w:rsidP="0080788E">
      <w:pPr>
        <w:spacing w:after="0" w:line="240" w:lineRule="auto"/>
        <w:ind w:left="720"/>
        <w:contextualSpacing/>
        <w:jc w:val="both"/>
        <w:rPr>
          <w:rFonts w:ascii="Times New Roman" w:eastAsia="Times New Roman" w:hAnsi="Times New Roman"/>
          <w:bCs/>
          <w:color w:val="000000"/>
          <w:sz w:val="24"/>
          <w:szCs w:val="24"/>
          <w:lang w:val="en-US"/>
        </w:rPr>
      </w:pPr>
      <w:r w:rsidRPr="0080788E">
        <w:rPr>
          <w:rFonts w:ascii="Times New Roman" w:eastAsia="Times New Roman" w:hAnsi="Times New Roman"/>
          <w:bCs/>
          <w:color w:val="000000"/>
          <w:sz w:val="24"/>
          <w:szCs w:val="24"/>
          <w:lang w:val="en-US"/>
        </w:rPr>
        <w:t>NS - 2          (Hydro-sanitary Plants, Kitchens, Washers, Maintenance)</w:t>
      </w:r>
    </w:p>
    <w:p w:rsidR="0080788E" w:rsidRPr="0080788E" w:rsidRDefault="0080788E" w:rsidP="0080788E">
      <w:pPr>
        <w:spacing w:after="0" w:line="240" w:lineRule="auto"/>
        <w:ind w:left="720"/>
        <w:contextualSpacing/>
        <w:jc w:val="both"/>
        <w:rPr>
          <w:rFonts w:ascii="Times New Roman" w:eastAsia="Times New Roman" w:hAnsi="Times New Roman"/>
          <w:bCs/>
          <w:color w:val="000000"/>
          <w:sz w:val="24"/>
          <w:szCs w:val="24"/>
          <w:lang w:val="en-US"/>
        </w:rPr>
      </w:pPr>
      <w:r w:rsidRPr="0080788E">
        <w:rPr>
          <w:rFonts w:ascii="Times New Roman" w:eastAsia="Times New Roman" w:hAnsi="Times New Roman"/>
          <w:bCs/>
          <w:color w:val="000000"/>
          <w:sz w:val="24"/>
          <w:szCs w:val="24"/>
          <w:lang w:val="en-US"/>
        </w:rPr>
        <w:t>NS - 3         (Lifting Conveyor System)</w:t>
      </w:r>
    </w:p>
    <w:p w:rsidR="0080788E" w:rsidRPr="0080788E" w:rsidRDefault="0080788E" w:rsidP="0080788E">
      <w:pPr>
        <w:spacing w:after="0" w:line="240" w:lineRule="auto"/>
        <w:ind w:left="720"/>
        <w:contextualSpacing/>
        <w:jc w:val="both"/>
        <w:rPr>
          <w:rFonts w:ascii="Times New Roman" w:eastAsia="Times New Roman" w:hAnsi="Times New Roman"/>
          <w:bCs/>
          <w:color w:val="000000"/>
          <w:sz w:val="24"/>
          <w:szCs w:val="24"/>
          <w:lang w:val="en-US"/>
        </w:rPr>
      </w:pPr>
      <w:r w:rsidRPr="0080788E">
        <w:rPr>
          <w:rFonts w:ascii="Times New Roman" w:eastAsia="Times New Roman" w:hAnsi="Times New Roman"/>
          <w:bCs/>
          <w:color w:val="000000"/>
          <w:sz w:val="24"/>
          <w:szCs w:val="24"/>
          <w:lang w:val="en-US"/>
        </w:rPr>
        <w:t>NS - 4          (refined masonry works and related, refinishing with wood materials, plastic, metal and glass, refinishing of technical construction nature)</w:t>
      </w:r>
    </w:p>
    <w:p w:rsidR="0080788E" w:rsidRPr="0080788E" w:rsidRDefault="0080788E" w:rsidP="0080788E">
      <w:pPr>
        <w:spacing w:after="0" w:line="240" w:lineRule="auto"/>
        <w:ind w:left="720"/>
        <w:contextualSpacing/>
        <w:jc w:val="both"/>
        <w:rPr>
          <w:rFonts w:ascii="Times New Roman" w:eastAsia="Times New Roman" w:hAnsi="Times New Roman"/>
          <w:bCs/>
          <w:color w:val="000000"/>
          <w:sz w:val="24"/>
          <w:szCs w:val="24"/>
          <w:lang w:val="en-US"/>
        </w:rPr>
      </w:pPr>
      <w:r w:rsidRPr="0080788E">
        <w:rPr>
          <w:rFonts w:ascii="Times New Roman" w:eastAsia="Times New Roman" w:hAnsi="Times New Roman"/>
          <w:bCs/>
          <w:color w:val="000000"/>
          <w:sz w:val="24"/>
          <w:szCs w:val="24"/>
          <w:lang w:val="en-US"/>
        </w:rPr>
        <w:t>NS - 8           (Prefabricated reinforced concrete structures, steel and wood structures)</w:t>
      </w:r>
    </w:p>
    <w:p w:rsidR="0080788E" w:rsidRPr="0080788E" w:rsidRDefault="0080788E" w:rsidP="0080788E">
      <w:pPr>
        <w:spacing w:after="0" w:line="240" w:lineRule="auto"/>
        <w:ind w:left="720"/>
        <w:contextualSpacing/>
        <w:jc w:val="both"/>
        <w:rPr>
          <w:rFonts w:ascii="Times New Roman" w:eastAsia="Times New Roman" w:hAnsi="Times New Roman"/>
          <w:bCs/>
          <w:color w:val="000000"/>
          <w:sz w:val="24"/>
          <w:szCs w:val="24"/>
          <w:lang w:val="en-US"/>
        </w:rPr>
      </w:pPr>
      <w:r w:rsidRPr="0080788E">
        <w:rPr>
          <w:rFonts w:ascii="Times New Roman" w:eastAsia="Times New Roman" w:hAnsi="Times New Roman"/>
          <w:bCs/>
          <w:color w:val="000000"/>
          <w:sz w:val="24"/>
          <w:szCs w:val="24"/>
          <w:lang w:val="en-US"/>
        </w:rPr>
        <w:t>NS - 12         (Technological, thermal and air conditioning plants)</w:t>
      </w:r>
    </w:p>
    <w:p w:rsidR="0080788E" w:rsidRPr="0080788E" w:rsidRDefault="0080788E" w:rsidP="0080788E">
      <w:pPr>
        <w:spacing w:after="0" w:line="240" w:lineRule="auto"/>
        <w:ind w:left="720"/>
        <w:contextualSpacing/>
        <w:jc w:val="both"/>
        <w:rPr>
          <w:rFonts w:ascii="Times New Roman" w:eastAsia="Times New Roman" w:hAnsi="Times New Roman"/>
          <w:bCs/>
          <w:color w:val="000000"/>
          <w:sz w:val="24"/>
          <w:szCs w:val="24"/>
          <w:lang w:val="en-US"/>
        </w:rPr>
      </w:pPr>
      <w:r w:rsidRPr="0080788E">
        <w:rPr>
          <w:rFonts w:ascii="Times New Roman" w:eastAsia="Times New Roman" w:hAnsi="Times New Roman"/>
          <w:bCs/>
          <w:color w:val="000000"/>
          <w:sz w:val="24"/>
          <w:szCs w:val="24"/>
          <w:lang w:val="en-US"/>
        </w:rPr>
        <w:t>NS - 14         (Domestic, electrical, telephone, radiotelephone, TV, etc.)</w:t>
      </w:r>
    </w:p>
    <w:p w:rsidR="0080788E" w:rsidRPr="0080788E" w:rsidRDefault="0080788E" w:rsidP="0080788E">
      <w:pPr>
        <w:spacing w:after="0" w:line="240" w:lineRule="auto"/>
        <w:ind w:left="720"/>
        <w:contextualSpacing/>
        <w:jc w:val="both"/>
        <w:rPr>
          <w:rFonts w:ascii="Times New Roman" w:eastAsia="Times New Roman" w:hAnsi="Times New Roman"/>
          <w:bCs/>
          <w:color w:val="000000"/>
          <w:sz w:val="24"/>
          <w:szCs w:val="24"/>
          <w:lang w:val="en-US"/>
        </w:rPr>
      </w:pPr>
      <w:r w:rsidRPr="0080788E">
        <w:rPr>
          <w:rFonts w:ascii="Times New Roman" w:eastAsia="Times New Roman" w:hAnsi="Times New Roman"/>
          <w:bCs/>
          <w:color w:val="000000"/>
          <w:sz w:val="24"/>
          <w:szCs w:val="24"/>
          <w:lang w:val="en-US"/>
        </w:rPr>
        <w:t>NS – 19        (Noise –Isolation Systems for Infrastructure Project)</w:t>
      </w:r>
    </w:p>
    <w:p w:rsidR="0080788E" w:rsidRPr="0080788E" w:rsidRDefault="0080788E" w:rsidP="0080788E">
      <w:pPr>
        <w:spacing w:after="0" w:line="240" w:lineRule="auto"/>
        <w:ind w:left="720"/>
        <w:contextualSpacing/>
        <w:jc w:val="both"/>
        <w:rPr>
          <w:rFonts w:ascii="Times New Roman" w:eastAsia="Times New Roman" w:hAnsi="Times New Roman"/>
          <w:i/>
          <w:sz w:val="24"/>
          <w:szCs w:val="24"/>
          <w:lang w:val="en-US"/>
        </w:rPr>
      </w:pPr>
    </w:p>
    <w:p w:rsidR="0080788E" w:rsidRPr="0080788E" w:rsidRDefault="0080788E" w:rsidP="0080788E">
      <w:pPr>
        <w:spacing w:after="0" w:line="240" w:lineRule="auto"/>
        <w:ind w:left="720"/>
        <w:jc w:val="both"/>
        <w:rPr>
          <w:rFonts w:ascii="Times New Roman" w:eastAsia="Times New Roman" w:hAnsi="Times New Roman"/>
          <w:bCs/>
          <w:spacing w:val="-2"/>
          <w:sz w:val="24"/>
          <w:szCs w:val="24"/>
          <w:lang w:val="en-US"/>
        </w:rPr>
      </w:pPr>
    </w:p>
    <w:p w:rsidR="0080788E" w:rsidRPr="0080788E" w:rsidRDefault="0080788E" w:rsidP="0080788E">
      <w:pPr>
        <w:spacing w:after="0" w:line="240" w:lineRule="auto"/>
        <w:jc w:val="both"/>
        <w:rPr>
          <w:rFonts w:ascii="Times New Roman" w:eastAsia="Times New Roman" w:hAnsi="Times New Roman"/>
          <w:spacing w:val="-2"/>
          <w:sz w:val="24"/>
          <w:szCs w:val="24"/>
          <w:lang w:val="it-IT"/>
        </w:rPr>
      </w:pPr>
      <w:r w:rsidRPr="0080788E">
        <w:rPr>
          <w:rFonts w:ascii="Times New Roman" w:eastAsia="Times New Roman" w:hAnsi="Times New Roman"/>
          <w:spacing w:val="-2"/>
          <w:sz w:val="24"/>
          <w:szCs w:val="24"/>
          <w:lang w:val="it-IT"/>
        </w:rPr>
        <w:t>Key consultant’s staff should be composed by the following staffs which should meet the following respective criterion.</w:t>
      </w:r>
    </w:p>
    <w:p w:rsidR="0080788E" w:rsidRPr="0080788E" w:rsidRDefault="0080788E" w:rsidP="0080788E">
      <w:pPr>
        <w:spacing w:after="0" w:line="240" w:lineRule="auto"/>
        <w:jc w:val="both"/>
        <w:rPr>
          <w:rFonts w:ascii="Times New Roman" w:eastAsia="Times New Roman" w:hAnsi="Times New Roman"/>
          <w:b/>
          <w:spacing w:val="-2"/>
          <w:sz w:val="24"/>
          <w:szCs w:val="24"/>
          <w:highlight w:val="yellow"/>
          <w:lang w:val="it-IT"/>
        </w:rPr>
      </w:pPr>
    </w:p>
    <w:tbl>
      <w:tblPr>
        <w:tblW w:w="8364"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90"/>
        <w:gridCol w:w="4806"/>
        <w:gridCol w:w="2268"/>
      </w:tblGrid>
      <w:tr w:rsidR="0080788E" w:rsidRPr="0080788E" w:rsidTr="00CD215D">
        <w:tc>
          <w:tcPr>
            <w:tcW w:w="1290" w:type="dxa"/>
            <w:tcBorders>
              <w:bottom w:val="single" w:sz="6" w:space="0" w:color="auto"/>
            </w:tcBorders>
            <w:shd w:val="clear" w:color="auto" w:fill="D9D9D9" w:themeFill="background1" w:themeFillShade="D9"/>
            <w:vAlign w:val="center"/>
          </w:tcPr>
          <w:p w:rsidR="0080788E" w:rsidRPr="0080788E" w:rsidRDefault="0080788E" w:rsidP="0080788E">
            <w:pPr>
              <w:spacing w:after="0" w:line="240" w:lineRule="auto"/>
              <w:jc w:val="both"/>
              <w:rPr>
                <w:rFonts w:ascii="Times New Roman" w:eastAsia="Times New Roman" w:hAnsi="Times New Roman"/>
                <w:b/>
                <w:bCs/>
                <w:spacing w:val="-2"/>
                <w:sz w:val="24"/>
                <w:szCs w:val="24"/>
                <w:lang w:val="en-US"/>
              </w:rPr>
            </w:pPr>
            <w:r w:rsidRPr="0080788E">
              <w:rPr>
                <w:rFonts w:ascii="Times New Roman" w:eastAsia="Times New Roman" w:hAnsi="Times New Roman"/>
                <w:b/>
                <w:bCs/>
                <w:spacing w:val="-2"/>
                <w:sz w:val="24"/>
                <w:szCs w:val="24"/>
                <w:lang w:val="en-US"/>
              </w:rPr>
              <w:t>No.</w:t>
            </w:r>
          </w:p>
        </w:tc>
        <w:tc>
          <w:tcPr>
            <w:tcW w:w="4806" w:type="dxa"/>
            <w:tcBorders>
              <w:bottom w:val="single" w:sz="6" w:space="0" w:color="auto"/>
            </w:tcBorders>
            <w:shd w:val="clear" w:color="auto" w:fill="D9D9D9" w:themeFill="background1" w:themeFillShade="D9"/>
            <w:vAlign w:val="center"/>
          </w:tcPr>
          <w:p w:rsidR="0080788E" w:rsidRPr="0080788E" w:rsidRDefault="0080788E" w:rsidP="0080788E">
            <w:pPr>
              <w:spacing w:after="0" w:line="240" w:lineRule="auto"/>
              <w:jc w:val="both"/>
              <w:rPr>
                <w:rFonts w:ascii="Times New Roman" w:eastAsia="Times New Roman" w:hAnsi="Times New Roman"/>
                <w:b/>
                <w:bCs/>
                <w:spacing w:val="-2"/>
                <w:sz w:val="24"/>
                <w:szCs w:val="24"/>
                <w:lang w:val="en-US"/>
              </w:rPr>
            </w:pPr>
            <w:r w:rsidRPr="0080788E">
              <w:rPr>
                <w:rFonts w:ascii="Times New Roman" w:eastAsia="Times New Roman" w:hAnsi="Times New Roman"/>
                <w:b/>
                <w:bCs/>
                <w:spacing w:val="-2"/>
                <w:sz w:val="24"/>
                <w:szCs w:val="24"/>
                <w:lang w:val="en-US"/>
              </w:rPr>
              <w:t>Position</w:t>
            </w:r>
          </w:p>
        </w:tc>
        <w:tc>
          <w:tcPr>
            <w:tcW w:w="2268" w:type="dxa"/>
            <w:tcBorders>
              <w:bottom w:val="single" w:sz="6" w:space="0" w:color="auto"/>
            </w:tcBorders>
            <w:shd w:val="clear" w:color="auto" w:fill="D9D9D9" w:themeFill="background1" w:themeFillShade="D9"/>
            <w:vAlign w:val="center"/>
          </w:tcPr>
          <w:p w:rsidR="0080788E" w:rsidRPr="0080788E" w:rsidRDefault="0080788E" w:rsidP="0080788E">
            <w:pPr>
              <w:spacing w:after="0" w:line="240" w:lineRule="auto"/>
              <w:jc w:val="both"/>
              <w:rPr>
                <w:rFonts w:ascii="Times New Roman" w:eastAsia="Times New Roman" w:hAnsi="Times New Roman"/>
                <w:b/>
                <w:bCs/>
                <w:spacing w:val="-2"/>
                <w:sz w:val="24"/>
                <w:szCs w:val="24"/>
                <w:lang w:val="en-US"/>
              </w:rPr>
            </w:pPr>
            <w:r w:rsidRPr="0080788E">
              <w:rPr>
                <w:rFonts w:ascii="Times New Roman" w:eastAsia="Times New Roman" w:hAnsi="Times New Roman"/>
                <w:b/>
                <w:spacing w:val="-2"/>
                <w:sz w:val="24"/>
                <w:szCs w:val="24"/>
                <w:lang w:val="en-US"/>
              </w:rPr>
              <w:t>No. of personnel</w:t>
            </w:r>
            <w:r w:rsidRPr="0080788E">
              <w:rPr>
                <w:rFonts w:ascii="Times New Roman" w:eastAsia="Times New Roman" w:hAnsi="Times New Roman"/>
                <w:b/>
                <w:bCs/>
                <w:spacing w:val="-2"/>
                <w:sz w:val="24"/>
                <w:szCs w:val="24"/>
                <w:lang w:val="en-US"/>
              </w:rPr>
              <w:t xml:space="preserve"> </w:t>
            </w:r>
          </w:p>
          <w:p w:rsidR="0080788E" w:rsidRPr="0080788E" w:rsidRDefault="0080788E" w:rsidP="0080788E">
            <w:pPr>
              <w:spacing w:after="0" w:line="240" w:lineRule="auto"/>
              <w:jc w:val="both"/>
              <w:rPr>
                <w:rFonts w:ascii="Times New Roman" w:eastAsia="Times New Roman" w:hAnsi="Times New Roman"/>
                <w:b/>
                <w:bCs/>
                <w:spacing w:val="-2"/>
                <w:sz w:val="24"/>
                <w:szCs w:val="24"/>
                <w:lang w:val="en-US"/>
              </w:rPr>
            </w:pPr>
          </w:p>
        </w:tc>
      </w:tr>
      <w:tr w:rsidR="0080788E" w:rsidRPr="0080788E" w:rsidTr="00CD215D">
        <w:tc>
          <w:tcPr>
            <w:tcW w:w="1290" w:type="dxa"/>
            <w:tcBorders>
              <w:top w:val="single" w:sz="6" w:space="0" w:color="auto"/>
              <w:bottom w:val="dotted" w:sz="4" w:space="0" w:color="auto"/>
            </w:tcBorders>
          </w:tcPr>
          <w:p w:rsidR="0080788E" w:rsidRPr="0080788E" w:rsidRDefault="0080788E" w:rsidP="0080788E">
            <w:pPr>
              <w:spacing w:after="0" w:line="240" w:lineRule="auto"/>
              <w:jc w:val="both"/>
              <w:rPr>
                <w:rFonts w:ascii="Times New Roman" w:eastAsia="Times New Roman" w:hAnsi="Times New Roman"/>
                <w:spacing w:val="-2"/>
                <w:sz w:val="24"/>
                <w:szCs w:val="24"/>
                <w:lang w:val="en-US"/>
              </w:rPr>
            </w:pPr>
            <w:r w:rsidRPr="0080788E">
              <w:rPr>
                <w:rFonts w:ascii="Times New Roman" w:eastAsia="Times New Roman" w:hAnsi="Times New Roman"/>
                <w:spacing w:val="-2"/>
                <w:sz w:val="24"/>
                <w:szCs w:val="24"/>
                <w:lang w:val="en-US"/>
              </w:rPr>
              <w:t>1</w:t>
            </w:r>
          </w:p>
        </w:tc>
        <w:tc>
          <w:tcPr>
            <w:tcW w:w="4806" w:type="dxa"/>
            <w:tcBorders>
              <w:top w:val="single" w:sz="6" w:space="0" w:color="auto"/>
              <w:bottom w:val="dotted" w:sz="4" w:space="0" w:color="auto"/>
            </w:tcBorders>
          </w:tcPr>
          <w:p w:rsidR="0080788E" w:rsidRPr="0080788E" w:rsidRDefault="0080788E" w:rsidP="0080788E">
            <w:pPr>
              <w:spacing w:after="0" w:line="240" w:lineRule="auto"/>
              <w:jc w:val="both"/>
              <w:rPr>
                <w:rFonts w:ascii="Times New Roman" w:eastAsia="Times New Roman" w:hAnsi="Times New Roman"/>
                <w:spacing w:val="-2"/>
                <w:sz w:val="24"/>
                <w:szCs w:val="24"/>
                <w:lang w:val="en-US"/>
              </w:rPr>
            </w:pPr>
            <w:r w:rsidRPr="0080788E">
              <w:rPr>
                <w:rFonts w:ascii="Times New Roman" w:eastAsia="Times New Roman" w:hAnsi="Times New Roman"/>
                <w:b/>
                <w:spacing w:val="-2"/>
                <w:sz w:val="24"/>
                <w:szCs w:val="24"/>
                <w:lang w:val="en-US"/>
              </w:rPr>
              <w:t>Project Manager</w:t>
            </w:r>
          </w:p>
        </w:tc>
        <w:tc>
          <w:tcPr>
            <w:tcW w:w="2268" w:type="dxa"/>
            <w:tcBorders>
              <w:top w:val="single" w:sz="6" w:space="0" w:color="auto"/>
              <w:bottom w:val="dotted" w:sz="4" w:space="0" w:color="auto"/>
            </w:tcBorders>
          </w:tcPr>
          <w:p w:rsidR="0080788E" w:rsidRPr="0080788E" w:rsidRDefault="0080788E" w:rsidP="0080788E">
            <w:pPr>
              <w:spacing w:after="0" w:line="240" w:lineRule="auto"/>
              <w:jc w:val="both"/>
              <w:rPr>
                <w:rFonts w:ascii="Times New Roman" w:eastAsia="Times New Roman" w:hAnsi="Times New Roman"/>
                <w:b/>
                <w:spacing w:val="-2"/>
                <w:sz w:val="24"/>
                <w:szCs w:val="24"/>
                <w:lang w:val="en-US"/>
              </w:rPr>
            </w:pPr>
            <w:r w:rsidRPr="0080788E">
              <w:rPr>
                <w:rFonts w:ascii="Times New Roman" w:eastAsia="Times New Roman" w:hAnsi="Times New Roman"/>
                <w:b/>
                <w:spacing w:val="-2"/>
                <w:sz w:val="24"/>
                <w:szCs w:val="24"/>
                <w:lang w:val="en-US"/>
              </w:rPr>
              <w:t>1</w:t>
            </w:r>
          </w:p>
        </w:tc>
      </w:tr>
      <w:tr w:rsidR="0080788E" w:rsidRPr="0080788E" w:rsidTr="00CD215D">
        <w:tc>
          <w:tcPr>
            <w:tcW w:w="1290" w:type="dxa"/>
            <w:tcBorders>
              <w:top w:val="dotted" w:sz="4" w:space="0" w:color="auto"/>
              <w:bottom w:val="dotted" w:sz="4" w:space="0" w:color="auto"/>
            </w:tcBorders>
          </w:tcPr>
          <w:p w:rsidR="0080788E" w:rsidRPr="0080788E" w:rsidRDefault="0080788E" w:rsidP="0080788E">
            <w:pPr>
              <w:spacing w:after="0" w:line="240" w:lineRule="auto"/>
              <w:jc w:val="both"/>
              <w:rPr>
                <w:rFonts w:ascii="Times New Roman" w:eastAsia="Times New Roman" w:hAnsi="Times New Roman"/>
                <w:spacing w:val="-2"/>
                <w:sz w:val="24"/>
                <w:szCs w:val="24"/>
                <w:lang w:val="en-US"/>
              </w:rPr>
            </w:pPr>
            <w:r w:rsidRPr="0080788E">
              <w:rPr>
                <w:rFonts w:ascii="Times New Roman" w:eastAsia="Times New Roman" w:hAnsi="Times New Roman"/>
                <w:spacing w:val="-2"/>
                <w:sz w:val="24"/>
                <w:szCs w:val="24"/>
                <w:lang w:val="en-US"/>
              </w:rPr>
              <w:t>2</w:t>
            </w:r>
          </w:p>
        </w:tc>
        <w:tc>
          <w:tcPr>
            <w:tcW w:w="4806" w:type="dxa"/>
            <w:tcBorders>
              <w:top w:val="dotted" w:sz="4" w:space="0" w:color="auto"/>
              <w:bottom w:val="dotted" w:sz="4" w:space="0" w:color="auto"/>
            </w:tcBorders>
          </w:tcPr>
          <w:p w:rsidR="0080788E" w:rsidRPr="0080788E" w:rsidRDefault="0080788E" w:rsidP="0080788E">
            <w:pPr>
              <w:spacing w:after="0" w:line="240" w:lineRule="auto"/>
              <w:jc w:val="both"/>
              <w:rPr>
                <w:rFonts w:ascii="Times New Roman" w:eastAsia="Times New Roman" w:hAnsi="Times New Roman"/>
                <w:spacing w:val="-2"/>
                <w:sz w:val="24"/>
                <w:szCs w:val="24"/>
                <w:lang w:val="en-US"/>
              </w:rPr>
            </w:pPr>
            <w:r w:rsidRPr="0080788E">
              <w:rPr>
                <w:rFonts w:ascii="Times New Roman" w:eastAsia="Times New Roman" w:hAnsi="Times New Roman"/>
                <w:b/>
                <w:spacing w:val="-2"/>
                <w:sz w:val="24"/>
                <w:szCs w:val="24"/>
                <w:lang w:val="en-US"/>
              </w:rPr>
              <w:t>Civil engineer</w:t>
            </w:r>
          </w:p>
        </w:tc>
        <w:tc>
          <w:tcPr>
            <w:tcW w:w="2268" w:type="dxa"/>
            <w:tcBorders>
              <w:top w:val="dotted" w:sz="4" w:space="0" w:color="auto"/>
              <w:bottom w:val="dotted" w:sz="4" w:space="0" w:color="auto"/>
            </w:tcBorders>
          </w:tcPr>
          <w:p w:rsidR="0080788E" w:rsidRPr="0080788E" w:rsidRDefault="0080788E" w:rsidP="0080788E">
            <w:pPr>
              <w:spacing w:after="0" w:line="240" w:lineRule="auto"/>
              <w:jc w:val="both"/>
              <w:rPr>
                <w:rFonts w:ascii="Times New Roman" w:eastAsia="Times New Roman" w:hAnsi="Times New Roman"/>
                <w:b/>
                <w:spacing w:val="-2"/>
                <w:sz w:val="24"/>
                <w:szCs w:val="24"/>
                <w:lang w:val="en-US"/>
              </w:rPr>
            </w:pPr>
            <w:r w:rsidRPr="0080788E">
              <w:rPr>
                <w:rFonts w:ascii="Times New Roman" w:eastAsia="Times New Roman" w:hAnsi="Times New Roman"/>
                <w:b/>
                <w:spacing w:val="-2"/>
                <w:sz w:val="24"/>
                <w:szCs w:val="24"/>
                <w:lang w:val="en-US"/>
              </w:rPr>
              <w:t>1</w:t>
            </w:r>
          </w:p>
        </w:tc>
      </w:tr>
      <w:tr w:rsidR="0080788E" w:rsidRPr="0080788E" w:rsidTr="00CD215D">
        <w:tc>
          <w:tcPr>
            <w:tcW w:w="1290" w:type="dxa"/>
            <w:tcBorders>
              <w:top w:val="dotted" w:sz="4" w:space="0" w:color="auto"/>
              <w:bottom w:val="dotted" w:sz="4" w:space="0" w:color="auto"/>
            </w:tcBorders>
          </w:tcPr>
          <w:p w:rsidR="0080788E" w:rsidRPr="0080788E" w:rsidRDefault="0080788E" w:rsidP="0080788E">
            <w:pPr>
              <w:spacing w:after="0" w:line="240" w:lineRule="auto"/>
              <w:jc w:val="both"/>
              <w:rPr>
                <w:rFonts w:ascii="Times New Roman" w:eastAsia="Times New Roman" w:hAnsi="Times New Roman"/>
                <w:spacing w:val="-2"/>
                <w:sz w:val="24"/>
                <w:szCs w:val="24"/>
                <w:lang w:val="en-US"/>
              </w:rPr>
            </w:pPr>
            <w:r w:rsidRPr="0080788E">
              <w:rPr>
                <w:rFonts w:ascii="Times New Roman" w:eastAsia="Times New Roman" w:hAnsi="Times New Roman"/>
                <w:spacing w:val="-2"/>
                <w:sz w:val="24"/>
                <w:szCs w:val="24"/>
                <w:lang w:val="en-US"/>
              </w:rPr>
              <w:t>3</w:t>
            </w:r>
          </w:p>
        </w:tc>
        <w:tc>
          <w:tcPr>
            <w:tcW w:w="4806" w:type="dxa"/>
            <w:tcBorders>
              <w:top w:val="dotted" w:sz="4" w:space="0" w:color="auto"/>
              <w:bottom w:val="dotted" w:sz="4" w:space="0" w:color="auto"/>
            </w:tcBorders>
          </w:tcPr>
          <w:p w:rsidR="0080788E" w:rsidRPr="0080788E" w:rsidRDefault="0080788E" w:rsidP="0080788E">
            <w:pPr>
              <w:spacing w:after="0" w:line="240" w:lineRule="auto"/>
              <w:jc w:val="both"/>
              <w:rPr>
                <w:rFonts w:ascii="Times New Roman" w:eastAsia="Times New Roman" w:hAnsi="Times New Roman"/>
                <w:spacing w:val="-2"/>
                <w:sz w:val="24"/>
                <w:szCs w:val="24"/>
                <w:lang w:val="en-US"/>
              </w:rPr>
            </w:pPr>
            <w:r w:rsidRPr="0080788E">
              <w:rPr>
                <w:rFonts w:ascii="Times New Roman" w:eastAsia="Times New Roman" w:hAnsi="Times New Roman"/>
                <w:b/>
                <w:spacing w:val="-2"/>
                <w:sz w:val="24"/>
                <w:szCs w:val="24"/>
                <w:lang w:val="en-US"/>
              </w:rPr>
              <w:t>Electrical engineer</w:t>
            </w:r>
          </w:p>
        </w:tc>
        <w:tc>
          <w:tcPr>
            <w:tcW w:w="2268" w:type="dxa"/>
            <w:tcBorders>
              <w:top w:val="dotted" w:sz="4" w:space="0" w:color="auto"/>
              <w:bottom w:val="dotted" w:sz="4" w:space="0" w:color="auto"/>
            </w:tcBorders>
          </w:tcPr>
          <w:p w:rsidR="0080788E" w:rsidRPr="0080788E" w:rsidRDefault="0080788E" w:rsidP="0080788E">
            <w:pPr>
              <w:spacing w:after="0" w:line="240" w:lineRule="auto"/>
              <w:jc w:val="both"/>
              <w:rPr>
                <w:rFonts w:ascii="Times New Roman" w:eastAsia="Times New Roman" w:hAnsi="Times New Roman"/>
                <w:b/>
                <w:spacing w:val="-2"/>
                <w:sz w:val="24"/>
                <w:szCs w:val="24"/>
                <w:lang w:val="en-US"/>
              </w:rPr>
            </w:pPr>
            <w:r w:rsidRPr="0080788E">
              <w:rPr>
                <w:rFonts w:ascii="Times New Roman" w:eastAsia="Times New Roman" w:hAnsi="Times New Roman"/>
                <w:b/>
                <w:spacing w:val="-2"/>
                <w:sz w:val="24"/>
                <w:szCs w:val="24"/>
                <w:lang w:val="en-US"/>
              </w:rPr>
              <w:t>1</w:t>
            </w:r>
          </w:p>
        </w:tc>
      </w:tr>
      <w:tr w:rsidR="0080788E" w:rsidRPr="0080788E" w:rsidTr="00CD215D">
        <w:tc>
          <w:tcPr>
            <w:tcW w:w="1290" w:type="dxa"/>
            <w:tcBorders>
              <w:top w:val="dotted" w:sz="4" w:space="0" w:color="auto"/>
              <w:bottom w:val="dotted" w:sz="4" w:space="0" w:color="auto"/>
            </w:tcBorders>
          </w:tcPr>
          <w:p w:rsidR="0080788E" w:rsidRPr="0080788E" w:rsidRDefault="0080788E" w:rsidP="0080788E">
            <w:pPr>
              <w:spacing w:after="0" w:line="240" w:lineRule="auto"/>
              <w:jc w:val="both"/>
              <w:rPr>
                <w:rFonts w:ascii="Times New Roman" w:eastAsia="Times New Roman" w:hAnsi="Times New Roman"/>
                <w:spacing w:val="-2"/>
                <w:sz w:val="24"/>
                <w:szCs w:val="24"/>
                <w:lang w:val="en-US"/>
              </w:rPr>
            </w:pPr>
            <w:r w:rsidRPr="0080788E">
              <w:rPr>
                <w:rFonts w:ascii="Times New Roman" w:eastAsia="Times New Roman" w:hAnsi="Times New Roman"/>
                <w:spacing w:val="-2"/>
                <w:sz w:val="24"/>
                <w:szCs w:val="24"/>
                <w:lang w:val="en-US"/>
              </w:rPr>
              <w:t>4</w:t>
            </w:r>
          </w:p>
        </w:tc>
        <w:tc>
          <w:tcPr>
            <w:tcW w:w="4806" w:type="dxa"/>
            <w:tcBorders>
              <w:top w:val="dotted" w:sz="4" w:space="0" w:color="auto"/>
              <w:bottom w:val="dotted" w:sz="4" w:space="0" w:color="auto"/>
            </w:tcBorders>
          </w:tcPr>
          <w:p w:rsidR="0080788E" w:rsidRPr="0080788E" w:rsidRDefault="0080788E" w:rsidP="0080788E">
            <w:pPr>
              <w:spacing w:after="0" w:line="240" w:lineRule="auto"/>
              <w:jc w:val="both"/>
              <w:rPr>
                <w:rFonts w:ascii="Times New Roman" w:eastAsia="Times New Roman" w:hAnsi="Times New Roman"/>
                <w:spacing w:val="-2"/>
                <w:sz w:val="24"/>
                <w:szCs w:val="24"/>
                <w:lang w:val="en-US"/>
              </w:rPr>
            </w:pPr>
            <w:r w:rsidRPr="0080788E">
              <w:rPr>
                <w:rFonts w:ascii="Times New Roman" w:eastAsia="Times New Roman" w:hAnsi="Times New Roman"/>
                <w:b/>
                <w:spacing w:val="-2"/>
                <w:sz w:val="24"/>
                <w:szCs w:val="24"/>
                <w:lang w:val="en-US"/>
              </w:rPr>
              <w:t>Mechanical engineer</w:t>
            </w:r>
          </w:p>
        </w:tc>
        <w:tc>
          <w:tcPr>
            <w:tcW w:w="2268" w:type="dxa"/>
            <w:tcBorders>
              <w:top w:val="dotted" w:sz="4" w:space="0" w:color="auto"/>
              <w:bottom w:val="dotted" w:sz="4" w:space="0" w:color="auto"/>
            </w:tcBorders>
          </w:tcPr>
          <w:p w:rsidR="0080788E" w:rsidRPr="0080788E" w:rsidRDefault="0080788E" w:rsidP="0080788E">
            <w:pPr>
              <w:spacing w:after="0" w:line="240" w:lineRule="auto"/>
              <w:jc w:val="both"/>
              <w:rPr>
                <w:rFonts w:ascii="Times New Roman" w:eastAsia="Times New Roman" w:hAnsi="Times New Roman"/>
                <w:b/>
                <w:spacing w:val="-2"/>
                <w:sz w:val="24"/>
                <w:szCs w:val="24"/>
                <w:lang w:val="en-US"/>
              </w:rPr>
            </w:pPr>
            <w:r w:rsidRPr="0080788E">
              <w:rPr>
                <w:rFonts w:ascii="Times New Roman" w:eastAsia="Times New Roman" w:hAnsi="Times New Roman"/>
                <w:b/>
                <w:spacing w:val="-2"/>
                <w:sz w:val="24"/>
                <w:szCs w:val="24"/>
                <w:lang w:val="en-US"/>
              </w:rPr>
              <w:t>1</w:t>
            </w:r>
          </w:p>
        </w:tc>
      </w:tr>
      <w:tr w:rsidR="0080788E" w:rsidRPr="0080788E" w:rsidTr="00CD215D">
        <w:tc>
          <w:tcPr>
            <w:tcW w:w="1290" w:type="dxa"/>
            <w:tcBorders>
              <w:top w:val="dotted" w:sz="4" w:space="0" w:color="auto"/>
              <w:bottom w:val="dotted" w:sz="4" w:space="0" w:color="auto"/>
            </w:tcBorders>
          </w:tcPr>
          <w:p w:rsidR="0080788E" w:rsidRPr="0080788E" w:rsidRDefault="0080788E" w:rsidP="0080788E">
            <w:pPr>
              <w:spacing w:after="0" w:line="240" w:lineRule="auto"/>
              <w:jc w:val="both"/>
              <w:rPr>
                <w:rFonts w:ascii="Times New Roman" w:eastAsia="Times New Roman" w:hAnsi="Times New Roman"/>
                <w:spacing w:val="-2"/>
                <w:sz w:val="24"/>
                <w:szCs w:val="24"/>
                <w:lang w:val="en-US"/>
              </w:rPr>
            </w:pPr>
            <w:r w:rsidRPr="0080788E">
              <w:rPr>
                <w:rFonts w:ascii="Times New Roman" w:eastAsia="Times New Roman" w:hAnsi="Times New Roman"/>
                <w:spacing w:val="-2"/>
                <w:sz w:val="24"/>
                <w:szCs w:val="24"/>
                <w:lang w:val="en-US"/>
              </w:rPr>
              <w:t>5</w:t>
            </w:r>
          </w:p>
        </w:tc>
        <w:tc>
          <w:tcPr>
            <w:tcW w:w="4806" w:type="dxa"/>
            <w:tcBorders>
              <w:top w:val="dotted" w:sz="4" w:space="0" w:color="auto"/>
              <w:bottom w:val="dotted" w:sz="4" w:space="0" w:color="auto"/>
            </w:tcBorders>
          </w:tcPr>
          <w:p w:rsidR="0080788E" w:rsidRPr="0080788E" w:rsidRDefault="0080788E" w:rsidP="0080788E">
            <w:pPr>
              <w:spacing w:after="0" w:line="240" w:lineRule="auto"/>
              <w:jc w:val="both"/>
              <w:rPr>
                <w:rFonts w:ascii="Times New Roman" w:eastAsia="Times New Roman" w:hAnsi="Times New Roman"/>
                <w:spacing w:val="-2"/>
                <w:sz w:val="24"/>
                <w:szCs w:val="24"/>
                <w:lang w:val="en-US"/>
              </w:rPr>
            </w:pPr>
            <w:r w:rsidRPr="0080788E">
              <w:rPr>
                <w:rFonts w:ascii="Times New Roman" w:eastAsia="Times New Roman" w:hAnsi="Times New Roman"/>
                <w:b/>
                <w:spacing w:val="-2"/>
                <w:sz w:val="24"/>
                <w:szCs w:val="24"/>
                <w:lang w:val="en-US"/>
              </w:rPr>
              <w:t>Hydro technical Engineer</w:t>
            </w:r>
          </w:p>
        </w:tc>
        <w:tc>
          <w:tcPr>
            <w:tcW w:w="2268" w:type="dxa"/>
            <w:tcBorders>
              <w:top w:val="dotted" w:sz="4" w:space="0" w:color="auto"/>
              <w:bottom w:val="dotted" w:sz="4" w:space="0" w:color="auto"/>
            </w:tcBorders>
          </w:tcPr>
          <w:p w:rsidR="0080788E" w:rsidRPr="0080788E" w:rsidRDefault="0080788E" w:rsidP="0080788E">
            <w:pPr>
              <w:spacing w:after="0" w:line="240" w:lineRule="auto"/>
              <w:jc w:val="both"/>
              <w:rPr>
                <w:rFonts w:ascii="Times New Roman" w:eastAsia="Times New Roman" w:hAnsi="Times New Roman"/>
                <w:b/>
                <w:spacing w:val="-2"/>
                <w:sz w:val="24"/>
                <w:szCs w:val="24"/>
                <w:lang w:val="en-US"/>
              </w:rPr>
            </w:pPr>
            <w:r w:rsidRPr="0080788E">
              <w:rPr>
                <w:rFonts w:ascii="Times New Roman" w:eastAsia="Times New Roman" w:hAnsi="Times New Roman"/>
                <w:b/>
                <w:spacing w:val="-2"/>
                <w:sz w:val="24"/>
                <w:szCs w:val="24"/>
                <w:lang w:val="en-US"/>
              </w:rPr>
              <w:t>1</w:t>
            </w:r>
          </w:p>
        </w:tc>
      </w:tr>
    </w:tbl>
    <w:p w:rsidR="0080788E" w:rsidRPr="0080788E" w:rsidRDefault="0080788E" w:rsidP="0080788E">
      <w:pPr>
        <w:spacing w:after="0" w:line="240" w:lineRule="auto"/>
        <w:jc w:val="both"/>
        <w:rPr>
          <w:rFonts w:ascii="Times New Roman" w:eastAsia="Times New Roman" w:hAnsi="Times New Roman"/>
          <w:spacing w:val="-2"/>
          <w:sz w:val="24"/>
          <w:szCs w:val="24"/>
          <w:highlight w:val="yellow"/>
          <w:lang w:val="en-US"/>
        </w:rPr>
      </w:pPr>
    </w:p>
    <w:p w:rsidR="0080788E" w:rsidRPr="0080788E" w:rsidRDefault="0080788E" w:rsidP="0080788E">
      <w:pPr>
        <w:spacing w:after="0" w:line="240" w:lineRule="auto"/>
        <w:jc w:val="both"/>
        <w:rPr>
          <w:rFonts w:ascii="Times New Roman" w:eastAsia="Times New Roman" w:hAnsi="Times New Roman"/>
          <w:i/>
          <w:spacing w:val="-2"/>
          <w:sz w:val="24"/>
          <w:szCs w:val="24"/>
          <w:lang w:val="en-US"/>
        </w:rPr>
      </w:pPr>
      <w:r w:rsidRPr="0080788E">
        <w:rPr>
          <w:rFonts w:ascii="Times New Roman" w:eastAsia="Times New Roman" w:hAnsi="Times New Roman"/>
          <w:i/>
          <w:spacing w:val="-2"/>
          <w:sz w:val="24"/>
          <w:szCs w:val="24"/>
          <w:lang w:val="en-US"/>
        </w:rPr>
        <w:t>The required qualifications for the personnel in key position are given below:</w:t>
      </w:r>
    </w:p>
    <w:p w:rsidR="0080788E" w:rsidRPr="0080788E" w:rsidRDefault="0080788E" w:rsidP="0080788E">
      <w:pPr>
        <w:widowControl w:val="0"/>
        <w:autoSpaceDE w:val="0"/>
        <w:autoSpaceDN w:val="0"/>
        <w:spacing w:after="0" w:line="240" w:lineRule="auto"/>
        <w:contextualSpacing/>
        <w:jc w:val="both"/>
        <w:rPr>
          <w:rFonts w:ascii="Times New Roman" w:eastAsia="Times New Roman" w:hAnsi="Times New Roman"/>
          <w:spacing w:val="-1"/>
          <w:sz w:val="24"/>
          <w:szCs w:val="24"/>
        </w:rPr>
      </w:pPr>
      <w:r w:rsidRPr="0080788E">
        <w:rPr>
          <w:rFonts w:ascii="Times New Roman" w:eastAsia="Times New Roman" w:hAnsi="Times New Roman"/>
          <w:b/>
          <w:spacing w:val="-1"/>
          <w:sz w:val="24"/>
          <w:szCs w:val="24"/>
        </w:rPr>
        <w:t>Project Manager</w:t>
      </w:r>
      <w:r w:rsidRPr="0080788E">
        <w:rPr>
          <w:rFonts w:ascii="Times New Roman" w:eastAsia="Times New Roman" w:hAnsi="Times New Roman"/>
          <w:spacing w:val="-1"/>
          <w:sz w:val="24"/>
          <w:szCs w:val="24"/>
        </w:rPr>
        <w:t xml:space="preserve">: Msc. Master of Science in civil engineer with at least 6 years expertise in </w:t>
      </w:r>
      <w:r w:rsidRPr="0080788E">
        <w:rPr>
          <w:rFonts w:ascii="Times New Roman" w:eastAsia="Times New Roman" w:hAnsi="Times New Roman"/>
          <w:sz w:val="24"/>
          <w:szCs w:val="24"/>
        </w:rPr>
        <w:t>the area of validation of civil works;</w:t>
      </w:r>
    </w:p>
    <w:p w:rsidR="0080788E" w:rsidRPr="0080788E" w:rsidRDefault="0080788E" w:rsidP="0080788E">
      <w:pPr>
        <w:widowControl w:val="0"/>
        <w:autoSpaceDE w:val="0"/>
        <w:autoSpaceDN w:val="0"/>
        <w:spacing w:after="0" w:line="240" w:lineRule="auto"/>
        <w:contextualSpacing/>
        <w:jc w:val="both"/>
        <w:rPr>
          <w:rFonts w:ascii="Times New Roman" w:eastAsia="Times New Roman" w:hAnsi="Times New Roman"/>
          <w:spacing w:val="-1"/>
          <w:sz w:val="24"/>
          <w:szCs w:val="24"/>
        </w:rPr>
      </w:pPr>
      <w:r w:rsidRPr="0080788E">
        <w:rPr>
          <w:rFonts w:ascii="Times New Roman" w:eastAsia="Times New Roman" w:hAnsi="Times New Roman"/>
          <w:b/>
          <w:spacing w:val="-1"/>
          <w:sz w:val="24"/>
          <w:szCs w:val="24"/>
        </w:rPr>
        <w:t>Civil Engineer</w:t>
      </w:r>
      <w:r w:rsidRPr="0080788E">
        <w:rPr>
          <w:rFonts w:ascii="Times New Roman" w:eastAsia="Times New Roman" w:hAnsi="Times New Roman"/>
          <w:spacing w:val="-1"/>
          <w:sz w:val="24"/>
          <w:szCs w:val="24"/>
        </w:rPr>
        <w:t xml:space="preserve">: Msc. Master of Science in civil engineer with at least 5 years expertise in </w:t>
      </w:r>
      <w:r w:rsidRPr="0080788E">
        <w:rPr>
          <w:rFonts w:ascii="Times New Roman" w:eastAsia="Times New Roman" w:hAnsi="Times New Roman"/>
          <w:sz w:val="24"/>
          <w:szCs w:val="24"/>
        </w:rPr>
        <w:t>the area of validation of civil works</w:t>
      </w:r>
      <w:r w:rsidRPr="0080788E">
        <w:rPr>
          <w:rFonts w:ascii="Times New Roman" w:eastAsia="Times New Roman" w:hAnsi="Times New Roman"/>
          <w:spacing w:val="-1"/>
          <w:sz w:val="24"/>
          <w:szCs w:val="24"/>
        </w:rPr>
        <w:t xml:space="preserve">; </w:t>
      </w:r>
    </w:p>
    <w:p w:rsidR="0080788E" w:rsidRPr="0080788E" w:rsidRDefault="0080788E" w:rsidP="0080788E">
      <w:pPr>
        <w:widowControl w:val="0"/>
        <w:autoSpaceDE w:val="0"/>
        <w:autoSpaceDN w:val="0"/>
        <w:spacing w:after="0" w:line="240" w:lineRule="auto"/>
        <w:contextualSpacing/>
        <w:jc w:val="both"/>
        <w:rPr>
          <w:rFonts w:ascii="Times New Roman" w:eastAsia="Times New Roman" w:hAnsi="Times New Roman"/>
          <w:spacing w:val="-1"/>
          <w:sz w:val="24"/>
          <w:szCs w:val="24"/>
        </w:rPr>
      </w:pPr>
      <w:r w:rsidRPr="0080788E">
        <w:rPr>
          <w:rFonts w:ascii="Times New Roman" w:eastAsia="Times New Roman" w:hAnsi="Times New Roman"/>
          <w:b/>
          <w:spacing w:val="-1"/>
          <w:sz w:val="24"/>
          <w:szCs w:val="24"/>
        </w:rPr>
        <w:t>Electrical Engineer</w:t>
      </w:r>
      <w:r w:rsidRPr="0080788E">
        <w:rPr>
          <w:rFonts w:ascii="Times New Roman" w:eastAsia="Times New Roman" w:hAnsi="Times New Roman"/>
          <w:spacing w:val="-1"/>
          <w:sz w:val="24"/>
          <w:szCs w:val="24"/>
        </w:rPr>
        <w:t xml:space="preserve">: Msc. Master of Science in civil electrical engineer with at least 5 years expertise in </w:t>
      </w:r>
      <w:r w:rsidRPr="0080788E">
        <w:rPr>
          <w:rFonts w:ascii="Times New Roman" w:eastAsia="Times New Roman" w:hAnsi="Times New Roman"/>
          <w:sz w:val="24"/>
          <w:szCs w:val="24"/>
        </w:rPr>
        <w:t>the area of validation of civil works</w:t>
      </w:r>
      <w:r w:rsidRPr="0080788E">
        <w:rPr>
          <w:rFonts w:ascii="Times New Roman" w:eastAsia="Times New Roman" w:hAnsi="Times New Roman"/>
          <w:spacing w:val="-1"/>
          <w:sz w:val="24"/>
          <w:szCs w:val="24"/>
        </w:rPr>
        <w:t xml:space="preserve">; </w:t>
      </w:r>
    </w:p>
    <w:p w:rsidR="0080788E" w:rsidRPr="0080788E" w:rsidRDefault="0080788E" w:rsidP="0080788E">
      <w:pPr>
        <w:widowControl w:val="0"/>
        <w:autoSpaceDE w:val="0"/>
        <w:autoSpaceDN w:val="0"/>
        <w:spacing w:after="0" w:line="240" w:lineRule="auto"/>
        <w:contextualSpacing/>
        <w:jc w:val="both"/>
        <w:rPr>
          <w:rFonts w:ascii="Times New Roman" w:eastAsia="Times New Roman" w:hAnsi="Times New Roman"/>
          <w:spacing w:val="-1"/>
          <w:sz w:val="24"/>
          <w:szCs w:val="24"/>
        </w:rPr>
      </w:pPr>
      <w:r w:rsidRPr="0080788E">
        <w:rPr>
          <w:rFonts w:ascii="Times New Roman" w:eastAsia="Times New Roman" w:hAnsi="Times New Roman"/>
          <w:b/>
          <w:spacing w:val="-1"/>
          <w:sz w:val="24"/>
          <w:szCs w:val="24"/>
        </w:rPr>
        <w:t>Mechanical Engineer</w:t>
      </w:r>
      <w:r w:rsidRPr="0080788E">
        <w:rPr>
          <w:rFonts w:ascii="Times New Roman" w:eastAsia="Times New Roman" w:hAnsi="Times New Roman"/>
          <w:spacing w:val="-1"/>
          <w:sz w:val="24"/>
          <w:szCs w:val="24"/>
        </w:rPr>
        <w:t xml:space="preserve">: Msc. Master of Science in civil mechanical engineer with at least 5 years expertise in </w:t>
      </w:r>
      <w:r w:rsidRPr="0080788E">
        <w:rPr>
          <w:rFonts w:ascii="Times New Roman" w:eastAsia="Times New Roman" w:hAnsi="Times New Roman"/>
          <w:sz w:val="24"/>
          <w:szCs w:val="24"/>
        </w:rPr>
        <w:t>the area of validation of civil works</w:t>
      </w:r>
      <w:r w:rsidRPr="0080788E">
        <w:rPr>
          <w:rFonts w:ascii="Times New Roman" w:eastAsia="Times New Roman" w:hAnsi="Times New Roman"/>
          <w:spacing w:val="-1"/>
          <w:sz w:val="24"/>
          <w:szCs w:val="24"/>
        </w:rPr>
        <w:t>;</w:t>
      </w:r>
    </w:p>
    <w:p w:rsidR="0080788E" w:rsidRPr="0080788E" w:rsidRDefault="0080788E" w:rsidP="0080788E">
      <w:pPr>
        <w:widowControl w:val="0"/>
        <w:autoSpaceDE w:val="0"/>
        <w:autoSpaceDN w:val="0"/>
        <w:spacing w:after="0" w:line="240" w:lineRule="auto"/>
        <w:contextualSpacing/>
        <w:jc w:val="both"/>
        <w:rPr>
          <w:rFonts w:ascii="Times New Roman" w:eastAsia="Times New Roman" w:hAnsi="Times New Roman"/>
          <w:spacing w:val="-1"/>
          <w:sz w:val="24"/>
          <w:szCs w:val="24"/>
        </w:rPr>
      </w:pPr>
      <w:r w:rsidRPr="0080788E">
        <w:rPr>
          <w:rFonts w:ascii="Times New Roman" w:eastAsia="Times New Roman" w:hAnsi="Times New Roman"/>
          <w:b/>
          <w:sz w:val="24"/>
          <w:szCs w:val="24"/>
        </w:rPr>
        <w:t>Hydro technical Engineer</w:t>
      </w:r>
      <w:r w:rsidRPr="0080788E">
        <w:rPr>
          <w:rFonts w:ascii="Times New Roman" w:eastAsia="Times New Roman" w:hAnsi="Times New Roman"/>
          <w:spacing w:val="-1"/>
          <w:sz w:val="24"/>
          <w:szCs w:val="24"/>
        </w:rPr>
        <w:t xml:space="preserve">: Msc, Master of science in civil hydro technical engineer with at least 5 years expertise in </w:t>
      </w:r>
      <w:r w:rsidRPr="0080788E">
        <w:rPr>
          <w:rFonts w:ascii="Times New Roman" w:eastAsia="Times New Roman" w:hAnsi="Times New Roman"/>
          <w:sz w:val="24"/>
          <w:szCs w:val="24"/>
        </w:rPr>
        <w:t>the area of validation of civil works</w:t>
      </w:r>
      <w:r w:rsidRPr="0080788E">
        <w:rPr>
          <w:rFonts w:ascii="Times New Roman" w:eastAsia="Times New Roman" w:hAnsi="Times New Roman"/>
          <w:spacing w:val="-1"/>
          <w:sz w:val="24"/>
          <w:szCs w:val="24"/>
        </w:rPr>
        <w:t>.</w:t>
      </w:r>
    </w:p>
    <w:p w:rsidR="0080788E" w:rsidRPr="0080788E" w:rsidRDefault="0080788E" w:rsidP="0080788E">
      <w:pPr>
        <w:widowControl w:val="0"/>
        <w:autoSpaceDE w:val="0"/>
        <w:autoSpaceDN w:val="0"/>
        <w:spacing w:after="0" w:line="240" w:lineRule="auto"/>
        <w:contextualSpacing/>
        <w:jc w:val="both"/>
        <w:rPr>
          <w:rFonts w:ascii="Times New Roman" w:eastAsia="Times New Roman" w:hAnsi="Times New Roman"/>
          <w:spacing w:val="-1"/>
          <w:sz w:val="24"/>
          <w:szCs w:val="24"/>
        </w:rPr>
      </w:pPr>
    </w:p>
    <w:p w:rsidR="0080788E" w:rsidRPr="00D2565F" w:rsidRDefault="0080788E" w:rsidP="0080788E">
      <w:pPr>
        <w:widowControl w:val="0"/>
        <w:autoSpaceDE w:val="0"/>
        <w:autoSpaceDN w:val="0"/>
        <w:spacing w:after="0" w:line="240" w:lineRule="auto"/>
        <w:contextualSpacing/>
        <w:jc w:val="both"/>
        <w:rPr>
          <w:rFonts w:ascii="Times New Roman" w:eastAsia="Times New Roman" w:hAnsi="Times New Roman"/>
          <w:spacing w:val="-1"/>
          <w:sz w:val="24"/>
          <w:szCs w:val="24"/>
        </w:rPr>
      </w:pPr>
      <w:r w:rsidRPr="00D2565F">
        <w:rPr>
          <w:rFonts w:ascii="Times New Roman" w:eastAsia="Times New Roman" w:hAnsi="Times New Roman"/>
          <w:spacing w:val="-1"/>
          <w:sz w:val="24"/>
          <w:szCs w:val="24"/>
        </w:rPr>
        <w:t xml:space="preserve">The company must also provide the detailed CVs of all above required experts in which among others, the CV must detail the years of general experience, the past similar experiences in the field of validation. In adittion the company shall provide for all the above experts the valid professional Licenses issued by Albanian Authorities in the field of their expertise,  in original or notarized version. </w:t>
      </w:r>
    </w:p>
    <w:p w:rsidR="0080788E" w:rsidRPr="0080788E" w:rsidRDefault="0080788E" w:rsidP="0080788E">
      <w:pPr>
        <w:widowControl w:val="0"/>
        <w:autoSpaceDE w:val="0"/>
        <w:autoSpaceDN w:val="0"/>
        <w:spacing w:after="0" w:line="240" w:lineRule="auto"/>
        <w:contextualSpacing/>
        <w:jc w:val="both"/>
        <w:rPr>
          <w:rFonts w:ascii="Times New Roman" w:eastAsia="Times New Roman" w:hAnsi="Times New Roman"/>
          <w:b/>
          <w:spacing w:val="-1"/>
          <w:sz w:val="24"/>
          <w:szCs w:val="24"/>
        </w:rPr>
      </w:pPr>
    </w:p>
    <w:p w:rsidR="0080788E" w:rsidRPr="0080788E" w:rsidRDefault="0080788E" w:rsidP="0080788E">
      <w:pPr>
        <w:jc w:val="both"/>
        <w:rPr>
          <w:rFonts w:ascii="Times New Roman" w:hAnsi="Times New Roman"/>
          <w:b/>
          <w:sz w:val="24"/>
          <w:szCs w:val="24"/>
          <w:lang w:eastAsia="de-DE"/>
        </w:rPr>
      </w:pPr>
      <w:r w:rsidRPr="0080788E">
        <w:rPr>
          <w:rFonts w:ascii="Times New Roman" w:hAnsi="Times New Roman"/>
          <w:b/>
          <w:sz w:val="24"/>
          <w:szCs w:val="24"/>
          <w:lang w:eastAsia="de-DE"/>
        </w:rPr>
        <w:t>The consultant may provide also non key experts.</w:t>
      </w:r>
    </w:p>
    <w:p w:rsidR="0080788E" w:rsidRPr="0080788E" w:rsidRDefault="0080788E" w:rsidP="0080788E">
      <w:pPr>
        <w:shd w:val="clear" w:color="auto" w:fill="FFFFFF"/>
        <w:spacing w:line="274" w:lineRule="exact"/>
        <w:jc w:val="both"/>
        <w:rPr>
          <w:rFonts w:ascii="Times New Roman" w:hAnsi="Times New Roman"/>
          <w:bCs/>
          <w:color w:val="000000" w:themeColor="text1"/>
          <w:sz w:val="24"/>
          <w:szCs w:val="24"/>
        </w:rPr>
      </w:pPr>
      <w:r w:rsidRPr="0080788E">
        <w:rPr>
          <w:rFonts w:ascii="Times New Roman" w:hAnsi="Times New Roman"/>
          <w:bCs/>
          <w:color w:val="000000" w:themeColor="text1"/>
          <w:sz w:val="24"/>
          <w:szCs w:val="24"/>
        </w:rPr>
        <w:t xml:space="preserve">The firm who will be selected (after fulfilling the minimum qualification/experience requirements above) as highest ranked based on the evaluation/shortlistign criteria below, will be invited for contract negotiations, durign which, the sucessfull firms will be required to fulfill the above key staff qualification. </w:t>
      </w:r>
    </w:p>
    <w:p w:rsidR="0080788E" w:rsidRPr="0080788E" w:rsidRDefault="0080788E" w:rsidP="0080788E">
      <w:pPr>
        <w:spacing w:after="0" w:line="240" w:lineRule="auto"/>
        <w:jc w:val="both"/>
        <w:rPr>
          <w:rFonts w:ascii="Times New Roman" w:eastAsia="Times New Roman" w:hAnsi="Times New Roman"/>
          <w:color w:val="000000" w:themeColor="text1"/>
          <w:spacing w:val="-2"/>
          <w:sz w:val="24"/>
          <w:szCs w:val="24"/>
          <w:lang w:val="en-US"/>
        </w:rPr>
      </w:pPr>
      <w:r w:rsidRPr="0080788E">
        <w:rPr>
          <w:rFonts w:ascii="Times New Roman" w:eastAsia="Times New Roman" w:hAnsi="Times New Roman"/>
          <w:color w:val="000000" w:themeColor="text1"/>
          <w:spacing w:val="-2"/>
          <w:sz w:val="24"/>
          <w:szCs w:val="24"/>
          <w:lang w:val="en-US"/>
        </w:rPr>
        <w:t xml:space="preserve">The Ministry of Health and Social Protection, through Project Coordination Unit (PCU) now invites eligible consulting companies (“Consultants”) to indicate their interest in providing the Services. Consulting Companies should provide information demonstrating that they have the required qualifications and relevant experience to perform the Services (as described above). The evaluation/shortlisting criteria are: </w:t>
      </w:r>
    </w:p>
    <w:p w:rsidR="0080788E" w:rsidRPr="0080788E" w:rsidRDefault="0080788E" w:rsidP="0080788E">
      <w:pPr>
        <w:spacing w:after="0" w:line="240" w:lineRule="auto"/>
        <w:jc w:val="both"/>
        <w:rPr>
          <w:rFonts w:ascii="Times New Roman" w:eastAsia="Times New Roman" w:hAnsi="Times New Roman"/>
          <w:color w:val="000000" w:themeColor="text1"/>
          <w:spacing w:val="-2"/>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7456"/>
        <w:gridCol w:w="1260"/>
      </w:tblGrid>
      <w:tr w:rsidR="0080788E" w:rsidRPr="0080788E" w:rsidTr="0080788E">
        <w:tc>
          <w:tcPr>
            <w:tcW w:w="572" w:type="dxa"/>
            <w:tcBorders>
              <w:top w:val="double" w:sz="4" w:space="0" w:color="auto"/>
              <w:left w:val="double" w:sz="4" w:space="0" w:color="auto"/>
              <w:bottom w:val="single" w:sz="6" w:space="0" w:color="auto"/>
              <w:right w:val="single" w:sz="6" w:space="0" w:color="auto"/>
            </w:tcBorders>
            <w:shd w:val="clear" w:color="auto" w:fill="D9D9D9"/>
            <w:hideMark/>
          </w:tcPr>
          <w:p w:rsidR="0080788E" w:rsidRPr="0080788E" w:rsidRDefault="0080788E">
            <w:pPr>
              <w:tabs>
                <w:tab w:val="left" w:pos="360"/>
                <w:tab w:val="left" w:pos="7920"/>
              </w:tabs>
              <w:autoSpaceDE w:val="0"/>
              <w:autoSpaceDN w:val="0"/>
              <w:adjustRightInd w:val="0"/>
              <w:spacing w:after="0" w:line="240" w:lineRule="atLeast"/>
              <w:rPr>
                <w:rFonts w:ascii="Times New Roman" w:eastAsia="Times New Roman" w:hAnsi="Times New Roman"/>
                <w:b/>
                <w:color w:val="000000" w:themeColor="text1"/>
                <w:sz w:val="24"/>
                <w:szCs w:val="24"/>
                <w:lang w:val="en-US"/>
              </w:rPr>
            </w:pPr>
            <w:r w:rsidRPr="0080788E">
              <w:rPr>
                <w:rFonts w:ascii="Times New Roman" w:eastAsia="Times New Roman" w:hAnsi="Times New Roman"/>
                <w:b/>
                <w:color w:val="000000" w:themeColor="text1"/>
                <w:sz w:val="24"/>
                <w:szCs w:val="24"/>
                <w:lang w:val="en-US"/>
              </w:rPr>
              <w:t>No.</w:t>
            </w:r>
          </w:p>
        </w:tc>
        <w:tc>
          <w:tcPr>
            <w:tcW w:w="7456" w:type="dxa"/>
            <w:tcBorders>
              <w:top w:val="double" w:sz="4" w:space="0" w:color="auto"/>
              <w:left w:val="single" w:sz="6" w:space="0" w:color="auto"/>
              <w:bottom w:val="single" w:sz="6" w:space="0" w:color="auto"/>
              <w:right w:val="single" w:sz="6" w:space="0" w:color="auto"/>
            </w:tcBorders>
            <w:shd w:val="clear" w:color="auto" w:fill="D9D9D9"/>
            <w:hideMark/>
          </w:tcPr>
          <w:p w:rsidR="0080788E" w:rsidRPr="0080788E" w:rsidRDefault="0080788E">
            <w:pPr>
              <w:tabs>
                <w:tab w:val="left" w:pos="360"/>
                <w:tab w:val="left" w:pos="7920"/>
              </w:tabs>
              <w:autoSpaceDE w:val="0"/>
              <w:autoSpaceDN w:val="0"/>
              <w:adjustRightInd w:val="0"/>
              <w:spacing w:after="0" w:line="240" w:lineRule="atLeast"/>
              <w:jc w:val="center"/>
              <w:rPr>
                <w:rFonts w:ascii="Times New Roman" w:eastAsia="Times New Roman" w:hAnsi="Times New Roman"/>
                <w:b/>
                <w:color w:val="000000" w:themeColor="text1"/>
                <w:sz w:val="24"/>
                <w:szCs w:val="24"/>
                <w:lang w:val="en-US"/>
              </w:rPr>
            </w:pPr>
            <w:r w:rsidRPr="0080788E">
              <w:rPr>
                <w:rFonts w:ascii="Times New Roman" w:eastAsia="Times New Roman" w:hAnsi="Times New Roman"/>
                <w:b/>
                <w:color w:val="000000" w:themeColor="text1"/>
                <w:sz w:val="24"/>
                <w:szCs w:val="24"/>
                <w:lang w:val="en-US"/>
              </w:rPr>
              <w:t>Evaluation Criterion</w:t>
            </w:r>
          </w:p>
        </w:tc>
        <w:tc>
          <w:tcPr>
            <w:tcW w:w="1260" w:type="dxa"/>
            <w:tcBorders>
              <w:top w:val="double" w:sz="4" w:space="0" w:color="auto"/>
              <w:left w:val="single" w:sz="6" w:space="0" w:color="auto"/>
              <w:bottom w:val="single" w:sz="6" w:space="0" w:color="auto"/>
              <w:right w:val="double" w:sz="4" w:space="0" w:color="auto"/>
            </w:tcBorders>
            <w:shd w:val="clear" w:color="auto" w:fill="D9D9D9"/>
          </w:tcPr>
          <w:p w:rsidR="0080788E" w:rsidRPr="0080788E" w:rsidRDefault="0080788E">
            <w:pPr>
              <w:tabs>
                <w:tab w:val="left" w:pos="360"/>
                <w:tab w:val="left" w:pos="7920"/>
              </w:tabs>
              <w:autoSpaceDE w:val="0"/>
              <w:autoSpaceDN w:val="0"/>
              <w:adjustRightInd w:val="0"/>
              <w:spacing w:after="0" w:line="240" w:lineRule="atLeast"/>
              <w:rPr>
                <w:rFonts w:ascii="Times New Roman" w:eastAsia="Times New Roman" w:hAnsi="Times New Roman"/>
                <w:b/>
                <w:color w:val="000000" w:themeColor="text1"/>
                <w:sz w:val="24"/>
                <w:szCs w:val="24"/>
                <w:lang w:val="en-US"/>
              </w:rPr>
            </w:pPr>
            <w:r w:rsidRPr="0080788E">
              <w:rPr>
                <w:rFonts w:ascii="Times New Roman" w:eastAsia="Times New Roman" w:hAnsi="Times New Roman"/>
                <w:b/>
                <w:color w:val="000000" w:themeColor="text1"/>
                <w:sz w:val="24"/>
                <w:szCs w:val="24"/>
                <w:lang w:val="en-US"/>
              </w:rPr>
              <w:t>Points</w:t>
            </w:r>
          </w:p>
          <w:p w:rsidR="0080788E" w:rsidRPr="0080788E" w:rsidRDefault="0080788E">
            <w:pPr>
              <w:tabs>
                <w:tab w:val="left" w:pos="360"/>
                <w:tab w:val="left" w:pos="7920"/>
              </w:tabs>
              <w:autoSpaceDE w:val="0"/>
              <w:autoSpaceDN w:val="0"/>
              <w:adjustRightInd w:val="0"/>
              <w:spacing w:after="0" w:line="240" w:lineRule="atLeast"/>
              <w:rPr>
                <w:rFonts w:ascii="Times New Roman" w:eastAsia="Times New Roman" w:hAnsi="Times New Roman"/>
                <w:b/>
                <w:color w:val="000000" w:themeColor="text1"/>
                <w:sz w:val="24"/>
                <w:szCs w:val="24"/>
                <w:lang w:val="en-US"/>
              </w:rPr>
            </w:pPr>
          </w:p>
        </w:tc>
      </w:tr>
      <w:tr w:rsidR="0080788E" w:rsidRPr="0080788E" w:rsidTr="0080788E">
        <w:tc>
          <w:tcPr>
            <w:tcW w:w="572" w:type="dxa"/>
            <w:tcBorders>
              <w:top w:val="single" w:sz="6" w:space="0" w:color="auto"/>
              <w:left w:val="double" w:sz="4" w:space="0" w:color="auto"/>
              <w:bottom w:val="single" w:sz="6" w:space="0" w:color="auto"/>
              <w:right w:val="single" w:sz="6" w:space="0" w:color="auto"/>
            </w:tcBorders>
            <w:hideMark/>
          </w:tcPr>
          <w:p w:rsidR="0080788E" w:rsidRPr="0080788E" w:rsidRDefault="0080788E">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80788E">
              <w:rPr>
                <w:rFonts w:ascii="Times New Roman" w:eastAsia="Times New Roman" w:hAnsi="Times New Roman"/>
                <w:color w:val="000000" w:themeColor="text1"/>
                <w:sz w:val="24"/>
                <w:szCs w:val="24"/>
                <w:lang w:val="en-US"/>
              </w:rPr>
              <w:t>1.</w:t>
            </w:r>
          </w:p>
        </w:tc>
        <w:tc>
          <w:tcPr>
            <w:tcW w:w="7456" w:type="dxa"/>
            <w:tcBorders>
              <w:top w:val="single" w:sz="6" w:space="0" w:color="auto"/>
              <w:left w:val="single" w:sz="6" w:space="0" w:color="auto"/>
              <w:bottom w:val="single" w:sz="6" w:space="0" w:color="auto"/>
              <w:right w:val="single" w:sz="6" w:space="0" w:color="auto"/>
            </w:tcBorders>
            <w:hideMark/>
          </w:tcPr>
          <w:p w:rsidR="0080788E" w:rsidRPr="0080788E" w:rsidRDefault="0080788E">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80788E">
              <w:rPr>
                <w:rFonts w:ascii="Times New Roman" w:eastAsia="Times New Roman" w:hAnsi="Times New Roman"/>
                <w:color w:val="000000" w:themeColor="text1"/>
                <w:sz w:val="24"/>
                <w:szCs w:val="24"/>
                <w:lang w:val="en-US"/>
              </w:rPr>
              <w:t>Overall experience of the firm (number of years) in the field of assignment</w:t>
            </w:r>
          </w:p>
        </w:tc>
        <w:tc>
          <w:tcPr>
            <w:tcW w:w="1260" w:type="dxa"/>
            <w:tcBorders>
              <w:top w:val="single" w:sz="6" w:space="0" w:color="auto"/>
              <w:left w:val="single" w:sz="6" w:space="0" w:color="auto"/>
              <w:bottom w:val="single" w:sz="6" w:space="0" w:color="auto"/>
              <w:right w:val="double" w:sz="4" w:space="0" w:color="auto"/>
            </w:tcBorders>
            <w:hideMark/>
          </w:tcPr>
          <w:p w:rsidR="0080788E" w:rsidRPr="0080788E" w:rsidRDefault="0080788E">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80788E">
              <w:rPr>
                <w:rFonts w:ascii="Times New Roman" w:eastAsia="Times New Roman" w:hAnsi="Times New Roman"/>
                <w:color w:val="000000" w:themeColor="text1"/>
                <w:sz w:val="24"/>
                <w:szCs w:val="24"/>
                <w:lang w:val="en-US"/>
              </w:rPr>
              <w:t>30</w:t>
            </w:r>
          </w:p>
        </w:tc>
      </w:tr>
      <w:tr w:rsidR="0080788E" w:rsidRPr="0080788E" w:rsidTr="0080788E">
        <w:tc>
          <w:tcPr>
            <w:tcW w:w="572" w:type="dxa"/>
            <w:tcBorders>
              <w:top w:val="single" w:sz="6" w:space="0" w:color="auto"/>
              <w:left w:val="double" w:sz="4" w:space="0" w:color="auto"/>
              <w:bottom w:val="single" w:sz="6" w:space="0" w:color="auto"/>
              <w:right w:val="single" w:sz="6" w:space="0" w:color="auto"/>
            </w:tcBorders>
            <w:hideMark/>
          </w:tcPr>
          <w:p w:rsidR="0080788E" w:rsidRPr="0080788E" w:rsidRDefault="0080788E">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80788E">
              <w:rPr>
                <w:rFonts w:ascii="Times New Roman" w:eastAsia="Times New Roman" w:hAnsi="Times New Roman"/>
                <w:color w:val="000000" w:themeColor="text1"/>
                <w:sz w:val="24"/>
                <w:szCs w:val="24"/>
                <w:lang w:val="en-US"/>
              </w:rPr>
              <w:t>2.</w:t>
            </w:r>
          </w:p>
        </w:tc>
        <w:tc>
          <w:tcPr>
            <w:tcW w:w="7456" w:type="dxa"/>
            <w:tcBorders>
              <w:top w:val="single" w:sz="6" w:space="0" w:color="auto"/>
              <w:left w:val="single" w:sz="6" w:space="0" w:color="auto"/>
              <w:bottom w:val="single" w:sz="6" w:space="0" w:color="auto"/>
              <w:right w:val="single" w:sz="6" w:space="0" w:color="auto"/>
            </w:tcBorders>
            <w:hideMark/>
          </w:tcPr>
          <w:p w:rsidR="0080788E" w:rsidRPr="0080788E" w:rsidRDefault="0080788E">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80788E">
              <w:rPr>
                <w:rFonts w:ascii="Times New Roman" w:eastAsia="Times New Roman" w:hAnsi="Times New Roman"/>
                <w:color w:val="000000" w:themeColor="text1"/>
                <w:sz w:val="24"/>
                <w:szCs w:val="24"/>
                <w:lang w:val="en-US"/>
              </w:rPr>
              <w:t xml:space="preserve">Number of assignment-related contracts completed during last five years. </w:t>
            </w:r>
          </w:p>
        </w:tc>
        <w:tc>
          <w:tcPr>
            <w:tcW w:w="1260" w:type="dxa"/>
            <w:tcBorders>
              <w:top w:val="single" w:sz="6" w:space="0" w:color="auto"/>
              <w:left w:val="single" w:sz="6" w:space="0" w:color="auto"/>
              <w:bottom w:val="single" w:sz="6" w:space="0" w:color="auto"/>
              <w:right w:val="double" w:sz="4" w:space="0" w:color="auto"/>
            </w:tcBorders>
            <w:hideMark/>
          </w:tcPr>
          <w:p w:rsidR="0080788E" w:rsidRPr="0080788E" w:rsidRDefault="0080788E">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80788E">
              <w:rPr>
                <w:rFonts w:ascii="Times New Roman" w:eastAsia="Times New Roman" w:hAnsi="Times New Roman"/>
                <w:color w:val="000000" w:themeColor="text1"/>
                <w:sz w:val="24"/>
                <w:szCs w:val="24"/>
                <w:lang w:val="en-US"/>
              </w:rPr>
              <w:t>60</w:t>
            </w:r>
          </w:p>
        </w:tc>
      </w:tr>
      <w:tr w:rsidR="0080788E" w:rsidRPr="0080788E" w:rsidTr="0080788E">
        <w:tc>
          <w:tcPr>
            <w:tcW w:w="572" w:type="dxa"/>
            <w:tcBorders>
              <w:top w:val="single" w:sz="6" w:space="0" w:color="auto"/>
              <w:left w:val="double" w:sz="4" w:space="0" w:color="auto"/>
              <w:bottom w:val="single" w:sz="6" w:space="0" w:color="auto"/>
              <w:right w:val="single" w:sz="6" w:space="0" w:color="auto"/>
            </w:tcBorders>
            <w:hideMark/>
          </w:tcPr>
          <w:p w:rsidR="0080788E" w:rsidRPr="0080788E" w:rsidRDefault="0080788E">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80788E">
              <w:rPr>
                <w:rFonts w:ascii="Times New Roman" w:eastAsia="Times New Roman" w:hAnsi="Times New Roman"/>
                <w:color w:val="000000" w:themeColor="text1"/>
                <w:sz w:val="24"/>
                <w:szCs w:val="24"/>
                <w:lang w:val="en-US"/>
              </w:rPr>
              <w:t>3.</w:t>
            </w:r>
          </w:p>
        </w:tc>
        <w:tc>
          <w:tcPr>
            <w:tcW w:w="7456" w:type="dxa"/>
            <w:tcBorders>
              <w:top w:val="single" w:sz="6" w:space="0" w:color="auto"/>
              <w:left w:val="single" w:sz="6" w:space="0" w:color="auto"/>
              <w:bottom w:val="single" w:sz="6" w:space="0" w:color="auto"/>
              <w:right w:val="single" w:sz="6" w:space="0" w:color="auto"/>
            </w:tcBorders>
            <w:hideMark/>
          </w:tcPr>
          <w:p w:rsidR="0080788E" w:rsidRPr="0080788E" w:rsidRDefault="0080788E">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80788E">
              <w:rPr>
                <w:rFonts w:ascii="Times New Roman" w:eastAsia="Times New Roman" w:hAnsi="Times New Roman"/>
                <w:color w:val="000000" w:themeColor="text1"/>
                <w:sz w:val="24"/>
                <w:szCs w:val="24"/>
                <w:lang w:val="en-US"/>
              </w:rPr>
              <w:t xml:space="preserve">Availability of qualified key staff within the firm </w:t>
            </w:r>
          </w:p>
        </w:tc>
        <w:tc>
          <w:tcPr>
            <w:tcW w:w="1260" w:type="dxa"/>
            <w:tcBorders>
              <w:top w:val="single" w:sz="6" w:space="0" w:color="auto"/>
              <w:left w:val="single" w:sz="6" w:space="0" w:color="auto"/>
              <w:bottom w:val="single" w:sz="6" w:space="0" w:color="auto"/>
              <w:right w:val="double" w:sz="4" w:space="0" w:color="auto"/>
            </w:tcBorders>
            <w:hideMark/>
          </w:tcPr>
          <w:p w:rsidR="0080788E" w:rsidRPr="0080788E" w:rsidRDefault="0080788E">
            <w:pPr>
              <w:tabs>
                <w:tab w:val="left" w:pos="360"/>
                <w:tab w:val="left" w:pos="7920"/>
              </w:tabs>
              <w:autoSpaceDE w:val="0"/>
              <w:autoSpaceDN w:val="0"/>
              <w:adjustRightInd w:val="0"/>
              <w:spacing w:after="0" w:line="240" w:lineRule="atLeast"/>
              <w:rPr>
                <w:rFonts w:ascii="Times New Roman" w:eastAsia="Times New Roman" w:hAnsi="Times New Roman"/>
                <w:color w:val="000000" w:themeColor="text1"/>
                <w:sz w:val="24"/>
                <w:szCs w:val="24"/>
                <w:lang w:val="en-US"/>
              </w:rPr>
            </w:pPr>
            <w:r w:rsidRPr="0080788E">
              <w:rPr>
                <w:rFonts w:ascii="Times New Roman" w:eastAsia="Times New Roman" w:hAnsi="Times New Roman"/>
                <w:color w:val="000000" w:themeColor="text1"/>
                <w:sz w:val="24"/>
                <w:szCs w:val="24"/>
                <w:lang w:val="en-US"/>
              </w:rPr>
              <w:t>10</w:t>
            </w:r>
          </w:p>
        </w:tc>
      </w:tr>
      <w:tr w:rsidR="0080788E" w:rsidRPr="0080788E" w:rsidTr="0080788E">
        <w:tc>
          <w:tcPr>
            <w:tcW w:w="8028" w:type="dxa"/>
            <w:gridSpan w:val="2"/>
            <w:tcBorders>
              <w:top w:val="single" w:sz="6" w:space="0" w:color="auto"/>
              <w:left w:val="double" w:sz="4" w:space="0" w:color="auto"/>
              <w:bottom w:val="double" w:sz="4" w:space="0" w:color="auto"/>
              <w:right w:val="single" w:sz="6" w:space="0" w:color="auto"/>
            </w:tcBorders>
            <w:shd w:val="clear" w:color="auto" w:fill="D9D9D9"/>
            <w:hideMark/>
          </w:tcPr>
          <w:p w:rsidR="0080788E" w:rsidRPr="0080788E" w:rsidRDefault="0080788E">
            <w:pPr>
              <w:tabs>
                <w:tab w:val="left" w:pos="360"/>
                <w:tab w:val="left" w:pos="7920"/>
              </w:tabs>
              <w:autoSpaceDE w:val="0"/>
              <w:autoSpaceDN w:val="0"/>
              <w:adjustRightInd w:val="0"/>
              <w:spacing w:after="0" w:line="240" w:lineRule="atLeast"/>
              <w:rPr>
                <w:rFonts w:ascii="Times New Roman" w:eastAsia="Times New Roman" w:hAnsi="Times New Roman"/>
                <w:b/>
                <w:color w:val="000000" w:themeColor="text1"/>
                <w:sz w:val="24"/>
                <w:szCs w:val="24"/>
                <w:lang w:val="en-US"/>
              </w:rPr>
            </w:pPr>
            <w:r w:rsidRPr="0080788E">
              <w:rPr>
                <w:rFonts w:ascii="Times New Roman" w:eastAsia="Times New Roman" w:hAnsi="Times New Roman"/>
                <w:b/>
                <w:color w:val="000000" w:themeColor="text1"/>
                <w:sz w:val="24"/>
                <w:szCs w:val="24"/>
                <w:lang w:val="en-US"/>
              </w:rPr>
              <w:t>TOTAL</w:t>
            </w:r>
          </w:p>
        </w:tc>
        <w:tc>
          <w:tcPr>
            <w:tcW w:w="1260" w:type="dxa"/>
            <w:tcBorders>
              <w:top w:val="single" w:sz="6" w:space="0" w:color="auto"/>
              <w:left w:val="single" w:sz="6" w:space="0" w:color="auto"/>
              <w:bottom w:val="double" w:sz="4" w:space="0" w:color="auto"/>
              <w:right w:val="double" w:sz="4" w:space="0" w:color="auto"/>
            </w:tcBorders>
            <w:shd w:val="clear" w:color="auto" w:fill="D9D9D9"/>
            <w:hideMark/>
          </w:tcPr>
          <w:p w:rsidR="0080788E" w:rsidRPr="0080788E" w:rsidRDefault="0080788E">
            <w:pPr>
              <w:tabs>
                <w:tab w:val="left" w:pos="360"/>
                <w:tab w:val="left" w:pos="7920"/>
              </w:tabs>
              <w:autoSpaceDE w:val="0"/>
              <w:autoSpaceDN w:val="0"/>
              <w:adjustRightInd w:val="0"/>
              <w:spacing w:after="0" w:line="240" w:lineRule="atLeast"/>
              <w:rPr>
                <w:rFonts w:ascii="Times New Roman" w:eastAsia="Times New Roman" w:hAnsi="Times New Roman"/>
                <w:b/>
                <w:color w:val="000000" w:themeColor="text1"/>
                <w:sz w:val="24"/>
                <w:szCs w:val="24"/>
                <w:lang w:val="en-US"/>
              </w:rPr>
            </w:pPr>
            <w:r w:rsidRPr="0080788E">
              <w:rPr>
                <w:rFonts w:ascii="Times New Roman" w:eastAsia="Times New Roman" w:hAnsi="Times New Roman"/>
                <w:b/>
                <w:color w:val="000000" w:themeColor="text1"/>
                <w:sz w:val="24"/>
                <w:szCs w:val="24"/>
                <w:lang w:val="en-US"/>
              </w:rPr>
              <w:t>100 points</w:t>
            </w:r>
          </w:p>
        </w:tc>
      </w:tr>
    </w:tbl>
    <w:p w:rsidR="0080788E" w:rsidRPr="0080788E" w:rsidRDefault="0080788E" w:rsidP="0080788E">
      <w:pPr>
        <w:spacing w:after="0" w:line="240" w:lineRule="auto"/>
        <w:jc w:val="both"/>
        <w:rPr>
          <w:rFonts w:ascii="Times New Roman" w:eastAsia="Times New Roman" w:hAnsi="Times New Roman"/>
          <w:color w:val="FF0000"/>
          <w:spacing w:val="-2"/>
          <w:sz w:val="24"/>
          <w:szCs w:val="24"/>
          <w:lang w:val="en-US"/>
        </w:rPr>
      </w:pPr>
    </w:p>
    <w:p w:rsidR="0080788E" w:rsidRPr="0080788E" w:rsidRDefault="0080788E" w:rsidP="0080788E">
      <w:pPr>
        <w:spacing w:after="0" w:line="240" w:lineRule="auto"/>
        <w:jc w:val="both"/>
        <w:rPr>
          <w:rFonts w:ascii="Times New Roman" w:eastAsia="Times New Roman" w:hAnsi="Times New Roman"/>
          <w:color w:val="000000" w:themeColor="text1"/>
          <w:spacing w:val="-2"/>
          <w:sz w:val="24"/>
          <w:szCs w:val="24"/>
          <w:lang w:val="en-US"/>
        </w:rPr>
      </w:pPr>
      <w:r w:rsidRPr="0080788E">
        <w:rPr>
          <w:rFonts w:ascii="Times New Roman" w:eastAsia="Times New Roman" w:hAnsi="Times New Roman"/>
          <w:color w:val="000000" w:themeColor="text1"/>
          <w:spacing w:val="-2"/>
          <w:sz w:val="24"/>
          <w:szCs w:val="24"/>
          <w:lang w:val="en-US"/>
        </w:rPr>
        <w:t xml:space="preserve">The attention of interested Consultants is drawn to paragraph 1.9 of the World Bank’s </w:t>
      </w:r>
      <w:hyperlink r:id="rId7" w:history="1">
        <w:r w:rsidRPr="0080788E">
          <w:rPr>
            <w:rStyle w:val="Hyperlink"/>
            <w:rFonts w:ascii="Times New Roman" w:hAnsi="Times New Roman"/>
            <w:i/>
            <w:color w:val="000000" w:themeColor="text1"/>
            <w:spacing w:val="-2"/>
            <w:sz w:val="24"/>
            <w:szCs w:val="24"/>
            <w:lang w:val="en-US"/>
          </w:rPr>
          <w:t>Guidelines: Selection and Employment of Consultants by World Bank Borrowers</w:t>
        </w:r>
      </w:hyperlink>
      <w:r w:rsidRPr="0080788E">
        <w:rPr>
          <w:rFonts w:ascii="Times New Roman" w:eastAsia="Times New Roman" w:hAnsi="Times New Roman"/>
          <w:color w:val="000000" w:themeColor="text1"/>
          <w:spacing w:val="-2"/>
          <w:sz w:val="24"/>
          <w:szCs w:val="24"/>
          <w:lang w:val="en-US"/>
        </w:rPr>
        <w:t xml:space="preserve"> (</w:t>
      </w:r>
      <w:r w:rsidRPr="0080788E">
        <w:rPr>
          <w:rFonts w:ascii="Times New Roman" w:eastAsia="Times New Roman" w:hAnsi="Times New Roman"/>
          <w:color w:val="000000" w:themeColor="text1"/>
          <w:sz w:val="24"/>
          <w:szCs w:val="24"/>
          <w:lang w:val="en-US"/>
        </w:rPr>
        <w:t>January 2011, revised July 2014</w:t>
      </w:r>
      <w:r w:rsidRPr="0080788E">
        <w:rPr>
          <w:rFonts w:ascii="Times New Roman" w:eastAsia="Times New Roman" w:hAnsi="Times New Roman"/>
          <w:color w:val="000000" w:themeColor="text1"/>
          <w:spacing w:val="-2"/>
          <w:sz w:val="24"/>
          <w:szCs w:val="24"/>
          <w:lang w:val="en-US"/>
        </w:rPr>
        <w:t xml:space="preserve">), setting forth the World Bank’s policy on conflict of interest. </w:t>
      </w:r>
      <w:r w:rsidRPr="0080788E">
        <w:rPr>
          <w:rFonts w:ascii="Times New Roman" w:eastAsia="Times New Roman" w:hAnsi="Times New Roman"/>
          <w:color w:val="000000" w:themeColor="text1"/>
          <w:sz w:val="24"/>
          <w:szCs w:val="24"/>
          <w:lang w:val="en-US"/>
        </w:rPr>
        <w:t xml:space="preserve">. </w:t>
      </w:r>
      <w:proofErr w:type="gramStart"/>
      <w:r w:rsidRPr="0080788E">
        <w:rPr>
          <w:rFonts w:ascii="Times New Roman" w:eastAsia="Times New Roman" w:hAnsi="Times New Roman"/>
          <w:color w:val="000000" w:themeColor="text1"/>
          <w:sz w:val="24"/>
          <w:szCs w:val="24"/>
          <w:lang w:val="en-US"/>
        </w:rPr>
        <w:t>The selection method to be applied is</w:t>
      </w:r>
      <w:r w:rsidRPr="0080788E">
        <w:rPr>
          <w:rFonts w:ascii="Times New Roman" w:eastAsia="Times New Roman" w:hAnsi="Times New Roman"/>
          <w:b/>
          <w:color w:val="000000" w:themeColor="text1"/>
          <w:sz w:val="24"/>
          <w:szCs w:val="24"/>
          <w:lang w:val="en-US"/>
        </w:rPr>
        <w:t xml:space="preserve"> Consultant Qualification (CQ), </w:t>
      </w:r>
      <w:r w:rsidRPr="0080788E">
        <w:rPr>
          <w:rFonts w:ascii="Times New Roman" w:eastAsia="Times New Roman" w:hAnsi="Times New Roman"/>
          <w:color w:val="000000" w:themeColor="text1"/>
          <w:sz w:val="24"/>
          <w:szCs w:val="24"/>
          <w:lang w:val="en-US"/>
        </w:rPr>
        <w:t xml:space="preserve">in accordance with the procedures set out the World Bank’s </w:t>
      </w:r>
      <w:r w:rsidRPr="0080788E">
        <w:rPr>
          <w:rFonts w:ascii="Times New Roman" w:eastAsia="Times New Roman" w:hAnsi="Times New Roman"/>
          <w:i/>
          <w:color w:val="000000" w:themeColor="text1"/>
          <w:sz w:val="24"/>
          <w:szCs w:val="24"/>
          <w:lang w:val="en-US"/>
        </w:rPr>
        <w:t>Guidelines Selection and Employment of Consultants under IBRD Loans and IDA Credits &amp; Grants by World Bank Borrowers</w:t>
      </w:r>
      <w:r w:rsidRPr="0080788E">
        <w:rPr>
          <w:rFonts w:ascii="Times New Roman" w:eastAsia="Times New Roman" w:hAnsi="Times New Roman"/>
          <w:color w:val="000000" w:themeColor="text1"/>
          <w:sz w:val="24"/>
          <w:szCs w:val="24"/>
          <w:lang w:val="en-US"/>
        </w:rPr>
        <w:t>” (January 2011, revised July 2014).</w:t>
      </w:r>
      <w:proofErr w:type="gramEnd"/>
      <w:r w:rsidRPr="0080788E">
        <w:rPr>
          <w:rFonts w:ascii="Times New Roman" w:eastAsia="Times New Roman" w:hAnsi="Times New Roman"/>
          <w:color w:val="000000" w:themeColor="text1"/>
          <w:sz w:val="24"/>
          <w:szCs w:val="24"/>
          <w:lang w:val="en-US"/>
        </w:rPr>
        <w:t xml:space="preserve"> </w:t>
      </w:r>
    </w:p>
    <w:p w:rsidR="0080788E" w:rsidRPr="0080788E" w:rsidRDefault="0080788E" w:rsidP="0080788E">
      <w:pPr>
        <w:spacing w:after="0" w:line="240" w:lineRule="auto"/>
        <w:mirrorIndents/>
        <w:jc w:val="both"/>
        <w:rPr>
          <w:rFonts w:ascii="Times New Roman" w:eastAsia="Times New Roman" w:hAnsi="Times New Roman"/>
          <w:color w:val="FF0000"/>
          <w:sz w:val="24"/>
          <w:szCs w:val="24"/>
          <w:lang w:val="en-US"/>
        </w:rPr>
      </w:pPr>
    </w:p>
    <w:p w:rsidR="0080788E" w:rsidRPr="0080788E" w:rsidRDefault="0080788E" w:rsidP="0080788E">
      <w:pPr>
        <w:spacing w:after="0" w:line="240" w:lineRule="auto"/>
        <w:mirrorIndents/>
        <w:jc w:val="both"/>
        <w:rPr>
          <w:rFonts w:ascii="Times New Roman" w:hAnsi="Times New Roman"/>
          <w:bCs/>
          <w:color w:val="FF0000"/>
          <w:sz w:val="24"/>
          <w:szCs w:val="24"/>
          <w:highlight w:val="yellow"/>
          <w:lang w:val="en-US"/>
        </w:rPr>
      </w:pPr>
      <w:r w:rsidRPr="0080788E">
        <w:rPr>
          <w:rFonts w:ascii="Times New Roman" w:hAnsi="Times New Roman"/>
          <w:bCs/>
          <w:color w:val="000000" w:themeColor="text1"/>
          <w:sz w:val="24"/>
          <w:szCs w:val="24"/>
          <w:lang w:val="en-US"/>
        </w:rPr>
        <w:t xml:space="preserve">The consultant should be a Local Firm. The selection method to be applied is Consultants Qualification (CQ) in accordance with the procedures set out the World Bank’s Guidelines Selection and Employment of Consultants under IBRD Loans and IDA Credits &amp; Grants by World Bank Borrowers” (January 2011, revised July 2014).  The assignment should be performed </w:t>
      </w:r>
      <w:proofErr w:type="gramStart"/>
      <w:r w:rsidRPr="0080788E">
        <w:rPr>
          <w:rFonts w:ascii="Times New Roman" w:hAnsi="Times New Roman"/>
          <w:bCs/>
          <w:color w:val="000000" w:themeColor="text1"/>
          <w:sz w:val="24"/>
          <w:szCs w:val="24"/>
          <w:lang w:val="en-US"/>
        </w:rPr>
        <w:t>within  maximum</w:t>
      </w:r>
      <w:proofErr w:type="gramEnd"/>
      <w:r w:rsidRPr="0080788E">
        <w:rPr>
          <w:rFonts w:ascii="Times New Roman" w:hAnsi="Times New Roman"/>
          <w:bCs/>
          <w:color w:val="000000" w:themeColor="text1"/>
          <w:sz w:val="24"/>
          <w:szCs w:val="24"/>
          <w:lang w:val="en-US"/>
        </w:rPr>
        <w:t xml:space="preserve"> 10 calendar days form the date of start of the services (from the date in which the Client has requested the validation process to start). The contract will be Lump Sum. </w:t>
      </w:r>
    </w:p>
    <w:p w:rsidR="0080788E" w:rsidRPr="0080788E" w:rsidRDefault="0080788E" w:rsidP="0080788E">
      <w:pPr>
        <w:spacing w:after="0" w:line="240" w:lineRule="auto"/>
        <w:mirrorIndents/>
        <w:jc w:val="both"/>
        <w:rPr>
          <w:rFonts w:ascii="Times New Roman" w:eastAsia="Times New Roman" w:hAnsi="Times New Roman"/>
          <w:b/>
          <w:color w:val="000000" w:themeColor="text1"/>
          <w:sz w:val="24"/>
          <w:szCs w:val="24"/>
          <w:lang w:val="en-US"/>
        </w:rPr>
      </w:pPr>
      <w:r w:rsidRPr="0080788E">
        <w:rPr>
          <w:rFonts w:ascii="Times New Roman" w:eastAsia="Times New Roman" w:hAnsi="Times New Roman"/>
          <w:color w:val="000000" w:themeColor="text1"/>
          <w:sz w:val="24"/>
          <w:szCs w:val="24"/>
          <w:lang w:val="en-US"/>
        </w:rPr>
        <w:t>Further information can be obtained at the address below during office hours 08:00 to 16:30 (Monday to Thursday) and 08:00 to 14:00 on Friday In the address below).</w:t>
      </w:r>
      <w:r w:rsidRPr="0080788E">
        <w:rPr>
          <w:rFonts w:ascii="Times New Roman" w:eastAsia="Times New Roman" w:hAnsi="Times New Roman"/>
          <w:b/>
          <w:color w:val="000000" w:themeColor="text1"/>
          <w:sz w:val="24"/>
          <w:szCs w:val="24"/>
          <w:lang w:val="en-US"/>
        </w:rPr>
        <w:t xml:space="preserve"> </w:t>
      </w:r>
      <w:r w:rsidRPr="0080788E">
        <w:rPr>
          <w:rFonts w:ascii="Times New Roman" w:eastAsia="Times New Roman" w:hAnsi="Times New Roman"/>
          <w:color w:val="000000" w:themeColor="text1"/>
          <w:sz w:val="24"/>
          <w:szCs w:val="24"/>
          <w:lang w:val="en-US"/>
        </w:rPr>
        <w:t xml:space="preserve">Expressions of interest must be delivered in a written form to the address below (in person, or by mail, or by e-mail) </w:t>
      </w:r>
      <w:r w:rsidRPr="005C64DB">
        <w:rPr>
          <w:rFonts w:ascii="Times New Roman" w:eastAsia="Times New Roman" w:hAnsi="Times New Roman"/>
          <w:color w:val="000000" w:themeColor="text1"/>
          <w:sz w:val="24"/>
          <w:szCs w:val="24"/>
          <w:lang w:val="en-US"/>
        </w:rPr>
        <w:t xml:space="preserve">by </w:t>
      </w:r>
      <w:r w:rsidR="00D2565F" w:rsidRPr="005C64DB">
        <w:rPr>
          <w:rFonts w:ascii="Times New Roman" w:eastAsia="Times New Roman" w:hAnsi="Times New Roman"/>
          <w:b/>
          <w:color w:val="000000" w:themeColor="text1"/>
          <w:sz w:val="24"/>
          <w:szCs w:val="24"/>
          <w:lang w:val="en-US"/>
        </w:rPr>
        <w:t>18</w:t>
      </w:r>
      <w:r w:rsidR="00D2565F" w:rsidRPr="005C64DB">
        <w:rPr>
          <w:rFonts w:ascii="Times New Roman" w:eastAsia="Times New Roman" w:hAnsi="Times New Roman"/>
          <w:b/>
          <w:color w:val="000000" w:themeColor="text1"/>
          <w:sz w:val="24"/>
          <w:szCs w:val="24"/>
          <w:vertAlign w:val="superscript"/>
          <w:lang w:val="en-US"/>
        </w:rPr>
        <w:t>th</w:t>
      </w:r>
      <w:r w:rsidR="00D2565F" w:rsidRPr="005C64DB">
        <w:rPr>
          <w:rFonts w:ascii="Times New Roman" w:eastAsia="Times New Roman" w:hAnsi="Times New Roman"/>
          <w:b/>
          <w:color w:val="000000" w:themeColor="text1"/>
          <w:sz w:val="24"/>
          <w:szCs w:val="24"/>
          <w:lang w:val="en-US"/>
        </w:rPr>
        <w:t xml:space="preserve"> </w:t>
      </w:r>
      <w:r w:rsidRPr="005C64DB">
        <w:rPr>
          <w:rFonts w:ascii="Times New Roman" w:eastAsia="Times New Roman" w:hAnsi="Times New Roman"/>
          <w:b/>
          <w:color w:val="000000" w:themeColor="text1"/>
          <w:sz w:val="24"/>
          <w:szCs w:val="24"/>
          <w:lang w:val="en-US"/>
        </w:rPr>
        <w:t>of May 2022.</w:t>
      </w:r>
      <w:r w:rsidRPr="0080788E">
        <w:rPr>
          <w:rFonts w:ascii="Times New Roman" w:eastAsia="Times New Roman" w:hAnsi="Times New Roman"/>
          <w:b/>
          <w:color w:val="000000" w:themeColor="text1"/>
          <w:sz w:val="24"/>
          <w:szCs w:val="24"/>
          <w:lang w:val="en-US"/>
        </w:rPr>
        <w:t xml:space="preserve"> </w:t>
      </w:r>
    </w:p>
    <w:p w:rsidR="0080788E" w:rsidRPr="0080788E" w:rsidRDefault="0080788E" w:rsidP="0080788E">
      <w:pPr>
        <w:spacing w:after="0" w:line="240" w:lineRule="auto"/>
        <w:rPr>
          <w:rFonts w:ascii="Times New Roman" w:eastAsia="Times New Roman" w:hAnsi="Times New Roman"/>
          <w:color w:val="000000" w:themeColor="text1"/>
          <w:spacing w:val="-2"/>
          <w:sz w:val="24"/>
          <w:szCs w:val="24"/>
          <w:highlight w:val="yellow"/>
          <w:lang w:val="en-US"/>
        </w:rPr>
      </w:pPr>
    </w:p>
    <w:p w:rsidR="0080788E" w:rsidRPr="0080788E" w:rsidRDefault="0080788E" w:rsidP="0080788E">
      <w:pPr>
        <w:spacing w:after="0" w:line="240" w:lineRule="auto"/>
        <w:rPr>
          <w:rFonts w:ascii="Times New Roman" w:eastAsia="Times New Roman" w:hAnsi="Times New Roman"/>
          <w:b/>
          <w:color w:val="000000" w:themeColor="text1"/>
          <w:sz w:val="24"/>
          <w:szCs w:val="24"/>
          <w:lang w:val="en-US"/>
        </w:rPr>
      </w:pPr>
      <w:r w:rsidRPr="0080788E">
        <w:rPr>
          <w:rFonts w:ascii="Times New Roman" w:eastAsia="Times New Roman" w:hAnsi="Times New Roman"/>
          <w:b/>
          <w:color w:val="000000" w:themeColor="text1"/>
          <w:sz w:val="24"/>
          <w:szCs w:val="24"/>
          <w:lang w:val="en-US"/>
        </w:rPr>
        <w:t>Ministry of Health and So</w:t>
      </w:r>
      <w:bookmarkStart w:id="0" w:name="_GoBack"/>
      <w:bookmarkEnd w:id="0"/>
      <w:r w:rsidRPr="0080788E">
        <w:rPr>
          <w:rFonts w:ascii="Times New Roman" w:eastAsia="Times New Roman" w:hAnsi="Times New Roman"/>
          <w:b/>
          <w:color w:val="000000" w:themeColor="text1"/>
          <w:sz w:val="24"/>
          <w:szCs w:val="24"/>
          <w:lang w:val="en-US"/>
        </w:rPr>
        <w:t>cial Protection</w:t>
      </w:r>
    </w:p>
    <w:p w:rsidR="0080788E" w:rsidRPr="0080788E" w:rsidRDefault="0080788E" w:rsidP="0080788E">
      <w:pPr>
        <w:spacing w:after="0" w:line="240" w:lineRule="auto"/>
        <w:rPr>
          <w:rFonts w:ascii="Times New Roman" w:eastAsia="Times New Roman" w:hAnsi="Times New Roman"/>
          <w:b/>
          <w:color w:val="000000" w:themeColor="text1"/>
          <w:sz w:val="24"/>
          <w:szCs w:val="24"/>
          <w:lang w:val="en-US"/>
        </w:rPr>
      </w:pPr>
      <w:proofErr w:type="spellStart"/>
      <w:r w:rsidRPr="0080788E">
        <w:rPr>
          <w:rFonts w:ascii="Times New Roman" w:eastAsia="Times New Roman" w:hAnsi="Times New Roman"/>
          <w:b/>
          <w:color w:val="000000" w:themeColor="text1"/>
          <w:sz w:val="24"/>
          <w:szCs w:val="24"/>
          <w:lang w:val="en-US"/>
        </w:rPr>
        <w:t>Adress</w:t>
      </w:r>
      <w:proofErr w:type="spellEnd"/>
      <w:r w:rsidRPr="0080788E">
        <w:rPr>
          <w:rFonts w:ascii="Times New Roman" w:eastAsia="Times New Roman" w:hAnsi="Times New Roman"/>
          <w:b/>
          <w:color w:val="000000" w:themeColor="text1"/>
          <w:sz w:val="24"/>
          <w:szCs w:val="24"/>
          <w:lang w:val="en-US"/>
        </w:rPr>
        <w:t xml:space="preserve">: </w:t>
      </w:r>
      <w:proofErr w:type="spellStart"/>
      <w:r w:rsidRPr="0080788E">
        <w:rPr>
          <w:rFonts w:ascii="Times New Roman" w:eastAsia="Times New Roman" w:hAnsi="Times New Roman"/>
          <w:b/>
          <w:color w:val="000000" w:themeColor="text1"/>
          <w:sz w:val="24"/>
          <w:szCs w:val="24"/>
          <w:lang w:val="en-US"/>
        </w:rPr>
        <w:t>Rruga</w:t>
      </w:r>
      <w:proofErr w:type="spellEnd"/>
      <w:r w:rsidRPr="0080788E">
        <w:rPr>
          <w:rFonts w:ascii="Times New Roman" w:eastAsia="Times New Roman" w:hAnsi="Times New Roman"/>
          <w:b/>
          <w:color w:val="000000" w:themeColor="text1"/>
          <w:sz w:val="24"/>
          <w:szCs w:val="24"/>
          <w:lang w:val="en-US"/>
        </w:rPr>
        <w:t xml:space="preserve"> e </w:t>
      </w:r>
      <w:proofErr w:type="spellStart"/>
      <w:r w:rsidRPr="0080788E">
        <w:rPr>
          <w:rFonts w:ascii="Times New Roman" w:eastAsia="Times New Roman" w:hAnsi="Times New Roman"/>
          <w:b/>
          <w:color w:val="000000" w:themeColor="text1"/>
          <w:sz w:val="24"/>
          <w:szCs w:val="24"/>
          <w:lang w:val="en-US"/>
        </w:rPr>
        <w:t>Kavajes</w:t>
      </w:r>
      <w:proofErr w:type="spellEnd"/>
      <w:r w:rsidRPr="0080788E">
        <w:rPr>
          <w:rFonts w:ascii="Times New Roman" w:eastAsia="Times New Roman" w:hAnsi="Times New Roman"/>
          <w:b/>
          <w:color w:val="000000" w:themeColor="text1"/>
          <w:sz w:val="24"/>
          <w:szCs w:val="24"/>
          <w:lang w:val="en-US"/>
        </w:rPr>
        <w:t xml:space="preserve"> No. 53, Tirana- Albania</w:t>
      </w:r>
    </w:p>
    <w:p w:rsidR="0080788E" w:rsidRPr="0080788E" w:rsidRDefault="0080788E" w:rsidP="0080788E">
      <w:pPr>
        <w:spacing w:after="0" w:line="240" w:lineRule="auto"/>
        <w:rPr>
          <w:rFonts w:ascii="Times New Roman" w:eastAsia="Times New Roman" w:hAnsi="Times New Roman"/>
          <w:b/>
          <w:color w:val="000000" w:themeColor="text1"/>
          <w:sz w:val="24"/>
          <w:szCs w:val="24"/>
          <w:lang w:val="en-US"/>
        </w:rPr>
      </w:pPr>
      <w:r w:rsidRPr="0080788E">
        <w:rPr>
          <w:rFonts w:ascii="Times New Roman" w:eastAsia="Times New Roman" w:hAnsi="Times New Roman"/>
          <w:b/>
          <w:color w:val="000000" w:themeColor="text1"/>
          <w:sz w:val="24"/>
          <w:szCs w:val="24"/>
          <w:lang w:val="en-US"/>
        </w:rPr>
        <w:t>Project Coordination Unit (PCU)</w:t>
      </w:r>
    </w:p>
    <w:p w:rsidR="0080788E" w:rsidRPr="0080788E" w:rsidRDefault="0080788E" w:rsidP="0080788E">
      <w:pPr>
        <w:spacing w:after="0" w:line="240" w:lineRule="auto"/>
        <w:rPr>
          <w:rFonts w:ascii="Times New Roman" w:eastAsia="Times New Roman" w:hAnsi="Times New Roman"/>
          <w:b/>
          <w:color w:val="000000" w:themeColor="text1"/>
          <w:sz w:val="24"/>
          <w:szCs w:val="24"/>
          <w:lang w:val="en-US"/>
        </w:rPr>
      </w:pPr>
      <w:r w:rsidRPr="0080788E">
        <w:rPr>
          <w:rFonts w:ascii="Times New Roman" w:eastAsia="Times New Roman" w:hAnsi="Times New Roman"/>
          <w:b/>
          <w:color w:val="000000" w:themeColor="text1"/>
          <w:sz w:val="24"/>
          <w:szCs w:val="24"/>
          <w:lang w:val="en-US"/>
        </w:rPr>
        <w:t>Health System Improvement Project (HSIP)</w:t>
      </w:r>
      <w:r w:rsidRPr="0080788E">
        <w:rPr>
          <w:rFonts w:ascii="Times New Roman" w:eastAsia="Times New Roman" w:hAnsi="Times New Roman"/>
          <w:b/>
          <w:bCs/>
          <w:smallCaps/>
          <w:color w:val="000000" w:themeColor="text1"/>
          <w:sz w:val="24"/>
          <w:szCs w:val="24"/>
          <w:lang w:val="it-IT"/>
        </w:rPr>
        <w:t xml:space="preserve"> </w:t>
      </w:r>
    </w:p>
    <w:p w:rsidR="0080788E" w:rsidRPr="0080788E" w:rsidRDefault="0080788E" w:rsidP="0080788E">
      <w:pPr>
        <w:spacing w:after="0" w:line="240" w:lineRule="auto"/>
        <w:jc w:val="both"/>
        <w:rPr>
          <w:rFonts w:ascii="Times New Roman" w:eastAsia="Times New Roman" w:hAnsi="Times New Roman"/>
          <w:b/>
          <w:color w:val="000000" w:themeColor="text1"/>
          <w:sz w:val="24"/>
          <w:szCs w:val="24"/>
        </w:rPr>
      </w:pPr>
      <w:r w:rsidRPr="0080788E">
        <w:rPr>
          <w:rFonts w:ascii="Times New Roman" w:eastAsia="Times New Roman" w:hAnsi="Times New Roman"/>
          <w:b/>
          <w:color w:val="000000" w:themeColor="text1"/>
          <w:sz w:val="24"/>
          <w:szCs w:val="24"/>
        </w:rPr>
        <w:t>Att: Blerina Dudushi</w:t>
      </w:r>
    </w:p>
    <w:p w:rsidR="0080788E" w:rsidRPr="0080788E" w:rsidRDefault="0080788E" w:rsidP="0080788E">
      <w:pPr>
        <w:spacing w:after="0" w:line="240" w:lineRule="auto"/>
        <w:jc w:val="both"/>
        <w:rPr>
          <w:rFonts w:ascii="Times New Roman" w:hAnsi="Times New Roman"/>
          <w:b/>
          <w:color w:val="000000" w:themeColor="text1"/>
          <w:sz w:val="24"/>
          <w:szCs w:val="24"/>
          <w:u w:val="single"/>
        </w:rPr>
      </w:pPr>
      <w:r w:rsidRPr="0080788E">
        <w:rPr>
          <w:rFonts w:ascii="Times New Roman" w:eastAsia="Times New Roman" w:hAnsi="Times New Roman"/>
          <w:b/>
          <w:color w:val="000000" w:themeColor="text1"/>
          <w:sz w:val="24"/>
          <w:szCs w:val="24"/>
        </w:rPr>
        <w:t xml:space="preserve">e-mail: </w:t>
      </w:r>
      <w:r w:rsidRPr="0080788E">
        <w:rPr>
          <w:rFonts w:ascii="Times New Roman" w:hAnsi="Times New Roman"/>
          <w:b/>
          <w:color w:val="000000" w:themeColor="text1"/>
          <w:sz w:val="24"/>
          <w:szCs w:val="24"/>
          <w:u w:val="single"/>
        </w:rPr>
        <w:t xml:space="preserve">hsip.dudushi@gmail.com </w:t>
      </w:r>
    </w:p>
    <w:p w:rsidR="0080788E" w:rsidRPr="0080788E" w:rsidRDefault="005C64DB" w:rsidP="0080788E">
      <w:pPr>
        <w:rPr>
          <w:rFonts w:ascii="Times New Roman" w:hAnsi="Times New Roman"/>
          <w:b/>
          <w:color w:val="000000" w:themeColor="text1"/>
          <w:sz w:val="24"/>
          <w:szCs w:val="24"/>
        </w:rPr>
      </w:pPr>
      <w:hyperlink r:id="rId8" w:history="1">
        <w:r w:rsidR="0080788E" w:rsidRPr="0080788E">
          <w:rPr>
            <w:rStyle w:val="Hyperlink"/>
            <w:rFonts w:ascii="Times New Roman" w:hAnsi="Times New Roman"/>
            <w:b/>
            <w:color w:val="000000" w:themeColor="text1"/>
            <w:sz w:val="24"/>
            <w:szCs w:val="24"/>
          </w:rPr>
          <w:t>BlerinaDudushi@shendetesia.gov.al</w:t>
        </w:r>
      </w:hyperlink>
    </w:p>
    <w:p w:rsidR="00532BA1" w:rsidRPr="0080788E" w:rsidRDefault="00532BA1">
      <w:pPr>
        <w:rPr>
          <w:color w:val="000000" w:themeColor="text1"/>
        </w:rPr>
      </w:pPr>
    </w:p>
    <w:sectPr w:rsidR="00532BA1" w:rsidRPr="00807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9060E"/>
    <w:multiLevelType w:val="hybridMultilevel"/>
    <w:tmpl w:val="05085D94"/>
    <w:lvl w:ilvl="0" w:tplc="8AAEBBE2">
      <w:start w:val="1"/>
      <w:numFmt w:val="bullet"/>
      <w:lvlText w:val=""/>
      <w:lvlJc w:val="left"/>
      <w:pPr>
        <w:ind w:left="768" w:hanging="360"/>
      </w:pPr>
      <w:rPr>
        <w:rFonts w:ascii="Symbol" w:hAnsi="Symbol" w:hint="default"/>
      </w:rPr>
    </w:lvl>
    <w:lvl w:ilvl="1" w:tplc="041C0019">
      <w:start w:val="1"/>
      <w:numFmt w:val="bullet"/>
      <w:lvlText w:val="o"/>
      <w:lvlJc w:val="left"/>
      <w:pPr>
        <w:ind w:left="1488" w:hanging="360"/>
      </w:pPr>
      <w:rPr>
        <w:rFonts w:ascii="Courier New" w:hAnsi="Courier New" w:cs="Courier New" w:hint="default"/>
      </w:rPr>
    </w:lvl>
    <w:lvl w:ilvl="2" w:tplc="041C001B">
      <w:start w:val="1"/>
      <w:numFmt w:val="bullet"/>
      <w:lvlText w:val=""/>
      <w:lvlJc w:val="left"/>
      <w:pPr>
        <w:ind w:left="2208" w:hanging="360"/>
      </w:pPr>
      <w:rPr>
        <w:rFonts w:ascii="Wingdings" w:hAnsi="Wingdings" w:hint="default"/>
      </w:rPr>
    </w:lvl>
    <w:lvl w:ilvl="3" w:tplc="041C000F">
      <w:start w:val="1"/>
      <w:numFmt w:val="bullet"/>
      <w:lvlText w:val=""/>
      <w:lvlJc w:val="left"/>
      <w:pPr>
        <w:ind w:left="2928" w:hanging="360"/>
      </w:pPr>
      <w:rPr>
        <w:rFonts w:ascii="Symbol" w:hAnsi="Symbol" w:hint="default"/>
      </w:rPr>
    </w:lvl>
    <w:lvl w:ilvl="4" w:tplc="041C0019">
      <w:start w:val="1"/>
      <w:numFmt w:val="bullet"/>
      <w:lvlText w:val="o"/>
      <w:lvlJc w:val="left"/>
      <w:pPr>
        <w:ind w:left="3648" w:hanging="360"/>
      </w:pPr>
      <w:rPr>
        <w:rFonts w:ascii="Courier New" w:hAnsi="Courier New" w:cs="Courier New" w:hint="default"/>
      </w:rPr>
    </w:lvl>
    <w:lvl w:ilvl="5" w:tplc="041C001B">
      <w:start w:val="1"/>
      <w:numFmt w:val="bullet"/>
      <w:lvlText w:val=""/>
      <w:lvlJc w:val="left"/>
      <w:pPr>
        <w:ind w:left="4368" w:hanging="360"/>
      </w:pPr>
      <w:rPr>
        <w:rFonts w:ascii="Wingdings" w:hAnsi="Wingdings" w:hint="default"/>
      </w:rPr>
    </w:lvl>
    <w:lvl w:ilvl="6" w:tplc="041C000F">
      <w:start w:val="1"/>
      <w:numFmt w:val="bullet"/>
      <w:lvlText w:val=""/>
      <w:lvlJc w:val="left"/>
      <w:pPr>
        <w:ind w:left="5088" w:hanging="360"/>
      </w:pPr>
      <w:rPr>
        <w:rFonts w:ascii="Symbol" w:hAnsi="Symbol" w:hint="default"/>
      </w:rPr>
    </w:lvl>
    <w:lvl w:ilvl="7" w:tplc="041C0019">
      <w:start w:val="1"/>
      <w:numFmt w:val="bullet"/>
      <w:lvlText w:val="o"/>
      <w:lvlJc w:val="left"/>
      <w:pPr>
        <w:ind w:left="5808" w:hanging="360"/>
      </w:pPr>
      <w:rPr>
        <w:rFonts w:ascii="Courier New" w:hAnsi="Courier New" w:cs="Courier New" w:hint="default"/>
      </w:rPr>
    </w:lvl>
    <w:lvl w:ilvl="8" w:tplc="041C001B">
      <w:start w:val="1"/>
      <w:numFmt w:val="bullet"/>
      <w:lvlText w:val=""/>
      <w:lvlJc w:val="left"/>
      <w:pPr>
        <w:ind w:left="6528" w:hanging="360"/>
      </w:pPr>
      <w:rPr>
        <w:rFonts w:ascii="Wingdings" w:hAnsi="Wingdings" w:hint="default"/>
      </w:rPr>
    </w:lvl>
  </w:abstractNum>
  <w:abstractNum w:abstractNumId="1">
    <w:nsid w:val="6F5023F9"/>
    <w:multiLevelType w:val="hybridMultilevel"/>
    <w:tmpl w:val="99802D2E"/>
    <w:lvl w:ilvl="0" w:tplc="04090001">
      <w:start w:val="1"/>
      <w:numFmt w:val="bullet"/>
      <w:lvlText w:val=""/>
      <w:lvlJc w:val="left"/>
      <w:pPr>
        <w:ind w:left="720" w:hanging="360"/>
      </w:pPr>
      <w:rPr>
        <w:rFonts w:ascii="Symbol" w:hAnsi="Symbol" w:hint="default"/>
      </w:rPr>
    </w:lvl>
    <w:lvl w:ilvl="1" w:tplc="0409000F">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
    <w:nsid w:val="773B72D4"/>
    <w:multiLevelType w:val="hybridMultilevel"/>
    <w:tmpl w:val="0B8A0E0E"/>
    <w:lvl w:ilvl="0" w:tplc="1E9CCD82">
      <w:start w:val="10"/>
      <w:numFmt w:val="bullet"/>
      <w:lvlText w:val="-"/>
      <w:lvlJc w:val="left"/>
      <w:pPr>
        <w:ind w:left="720" w:hanging="360"/>
      </w:pPr>
      <w:rPr>
        <w:rFonts w:ascii="Bookman Old Style" w:hAnsi="Bookman Old Style" w:cs="Bookman Old Style"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89D"/>
    <w:rsid w:val="0012489D"/>
    <w:rsid w:val="00532BA1"/>
    <w:rsid w:val="005C64DB"/>
    <w:rsid w:val="0080788E"/>
    <w:rsid w:val="00AC39CA"/>
    <w:rsid w:val="00D2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88E"/>
    <w:rPr>
      <w:rFonts w:ascii="Calibri" w:eastAsia="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78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88E"/>
    <w:rPr>
      <w:rFonts w:ascii="Calibri" w:eastAsia="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78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07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erinaDudushi@shendetesia.gov.al" TargetMode="External"/><Relationship Id="rId3" Type="http://schemas.microsoft.com/office/2007/relationships/stylesWithEffects" Target="stylesWithEffects.xml"/><Relationship Id="rId7" Type="http://schemas.openxmlformats.org/officeDocument/2006/relationships/hyperlink" Target="http://www.worldbank.org/html/opr/consult/conten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1224</Words>
  <Characters>6979</Characters>
  <Application>Microsoft Office Word</Application>
  <DocSecurity>0</DocSecurity>
  <Lines>58</Lines>
  <Paragraphs>16</Paragraphs>
  <ScaleCrop>false</ScaleCrop>
  <Company/>
  <LinksUpToDate>false</LinksUpToDate>
  <CharactersWithSpaces>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2022-04-15T12:33:00Z</dcterms:created>
  <dcterms:modified xsi:type="dcterms:W3CDTF">2022-04-28T09:47:00Z</dcterms:modified>
</cp:coreProperties>
</file>